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4B4BDBCC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83BF76D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8FF406" w14:textId="77777777" w:rsidR="00000000" w:rsidRDefault="00316419">
      <w:pPr>
        <w:pStyle w:val="t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00918BCF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AAD40F7" w14:textId="77777777" w:rsidR="00000000" w:rsidRDefault="00316419">
      <w:pPr>
        <w:pStyle w:val="t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14:paraId="13A2297D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1E529D" w14:textId="77777777" w:rsidR="00000000" w:rsidRDefault="00316419">
      <w:pPr>
        <w:pStyle w:val="t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9 января 2014 г. № 10</w:t>
      </w:r>
    </w:p>
    <w:p w14:paraId="59541F56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42F8F7" w14:textId="77777777" w:rsidR="00000000" w:rsidRDefault="00316419">
      <w:pPr>
        <w:pStyle w:val="c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2355E397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108D2C0" w14:textId="77777777" w:rsidR="00000000" w:rsidRDefault="00316419">
      <w:pPr>
        <w:pStyle w:val="t"/>
        <w:spacing w:line="300" w:lineRule="auto"/>
        <w:divId w:val="1325401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>
        <w:rPr>
          <w:rStyle w:val="ed"/>
          <w:color w:val="333333"/>
          <w:sz w:val="27"/>
          <w:szCs w:val="27"/>
        </w:rPr>
        <w:t>и и оценки подарка, реализации (выкупа) и зачисления средств, вырученных от его реализации</w:t>
      </w:r>
    </w:p>
    <w:p w14:paraId="3A89E0C0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67FE6C9" w14:textId="77777777" w:rsidR="00000000" w:rsidRDefault="00316419">
      <w:pPr>
        <w:pStyle w:val="c"/>
        <w:spacing w:line="300" w:lineRule="auto"/>
        <w:divId w:val="132540153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12.10.2015  № 1089)</w:t>
      </w:r>
    </w:p>
    <w:p w14:paraId="03C5A057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A4CB9F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Правительство Российской Федерации постановляет: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</w:t>
      </w:r>
      <w:r>
        <w:rPr>
          <w:rStyle w:val="mark"/>
          <w:color w:val="333333"/>
          <w:sz w:val="27"/>
          <w:szCs w:val="27"/>
        </w:rPr>
        <w:t>авительства Российской Федерации от 12.10.2015  № 1089)</w:t>
      </w:r>
    </w:p>
    <w:p w14:paraId="00247E70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прилагаемое Типовое положение о сообщении отдельными категориями лиц </w:t>
      </w:r>
      <w:r>
        <w:rPr>
          <w:rStyle w:val="ed"/>
          <w:color w:val="333333"/>
          <w:sz w:val="27"/>
          <w:szCs w:val="27"/>
        </w:rPr>
        <w:t>о получении подарка в связи с протокольными мероприятиями, служебными командировками и другими официальными мероприяти</w:t>
      </w:r>
      <w:r>
        <w:rPr>
          <w:rStyle w:val="ed"/>
          <w:color w:val="333333"/>
          <w:sz w:val="27"/>
          <w:szCs w:val="27"/>
        </w:rPr>
        <w:t>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(выкупе) и зачислении средств, вырученных от его реализации.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</w:t>
      </w:r>
      <w:r>
        <w:rPr>
          <w:rStyle w:val="mark"/>
          <w:color w:val="333333"/>
          <w:sz w:val="27"/>
          <w:szCs w:val="27"/>
        </w:rPr>
        <w:t>5  № 1089)</w:t>
      </w:r>
    </w:p>
    <w:p w14:paraId="131342D7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Установить, что федеральные государственные органы осуществляют прием подарков, полученных лицами, замещающими государственные должности Российской Федерации, и федеральными государственными </w:t>
      </w:r>
      <w:r>
        <w:rPr>
          <w:color w:val="333333"/>
          <w:sz w:val="27"/>
          <w:szCs w:val="27"/>
        </w:rPr>
        <w:lastRenderedPageBreak/>
        <w:t>служащими в связи с протокольными мероприятиями, сл</w:t>
      </w:r>
      <w:r>
        <w:rPr>
          <w:color w:val="333333"/>
          <w:sz w:val="27"/>
          <w:szCs w:val="27"/>
        </w:rPr>
        <w:t>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14:paraId="64F7F5C4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Реализация полномочий, предусмотренных настоящим постановлением, осуществляется в пре</w:t>
      </w:r>
      <w:r>
        <w:rPr>
          <w:color w:val="333333"/>
          <w:sz w:val="27"/>
          <w:szCs w:val="27"/>
        </w:rPr>
        <w:t>делах установленной предельной численности федеральных государственных служащих, а также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14:paraId="179C493D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Министе</w:t>
      </w:r>
      <w:r>
        <w:rPr>
          <w:color w:val="333333"/>
          <w:sz w:val="27"/>
          <w:szCs w:val="27"/>
        </w:rPr>
        <w:t>рству труда и социальной защиты Российской Федерации давать разъяснения по вопросам, связанным с применением настоящего постановления.</w:t>
      </w:r>
    </w:p>
    <w:p w14:paraId="61B25777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Федеральным органам исполнительной власти, руководство деятельностью которых осуществляет Правительство Российской Фед</w:t>
      </w:r>
      <w:r>
        <w:rPr>
          <w:rStyle w:val="ed"/>
          <w:color w:val="333333"/>
          <w:sz w:val="27"/>
          <w:szCs w:val="27"/>
        </w:rPr>
        <w:t>ерации, разработать и утвердить порядок сообщения о получении лицами, замещающими государственные должности Российской Федерации, и федеральными государственными служащими подарка в связи с протокольными мероприятиями, служебными командировками и другими о</w:t>
      </w:r>
      <w:r>
        <w:rPr>
          <w:rStyle w:val="ed"/>
          <w:color w:val="333333"/>
          <w:sz w:val="27"/>
          <w:szCs w:val="27"/>
        </w:rPr>
        <w:t>фициальными мероприятиями, участие в которых связано с исполнением ими служебных (должностных) обязанностей, его сдачи, оценки и реализации (выкупа) на основании Типового положения, утвержденного настоящим постановлением, и постановления Правительства Росс</w:t>
      </w:r>
      <w:r>
        <w:rPr>
          <w:rStyle w:val="ed"/>
          <w:color w:val="333333"/>
          <w:sz w:val="27"/>
          <w:szCs w:val="27"/>
        </w:rPr>
        <w:t>ийской Федерации от 12 октября 2015 г. № 1088 "Об утверждении Правил 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Российской Федерации, на которог</w:t>
      </w:r>
      <w:r>
        <w:rPr>
          <w:rStyle w:val="ed"/>
          <w:color w:val="333333"/>
          <w:sz w:val="27"/>
          <w:szCs w:val="27"/>
        </w:rPr>
        <w:t>о возложена организация работы Правительственной комиссии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осуществляет Правительство Ро</w:t>
      </w:r>
      <w:r>
        <w:rPr>
          <w:rStyle w:val="ed"/>
          <w:color w:val="333333"/>
          <w:sz w:val="27"/>
          <w:szCs w:val="27"/>
        </w:rPr>
        <w:t>ссийской Федерации, федеральных служб и федеральных агентств, подведомственных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 в которых связано с выполнением им</w:t>
      </w:r>
      <w:r>
        <w:rPr>
          <w:rStyle w:val="ed"/>
          <w:color w:val="333333"/>
          <w:sz w:val="27"/>
          <w:szCs w:val="27"/>
        </w:rPr>
        <w:t>и служебных (должностных) обязанностей, а также сдачи подарка, подачи заявления о его выкупе, рассмотрения вопросов об использовании подарка".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12.10.2015  № 1089)</w:t>
      </w:r>
    </w:p>
    <w:p w14:paraId="11D253D0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 xml:space="preserve">6. Рекомендовать федеральным </w:t>
      </w:r>
      <w:r>
        <w:rPr>
          <w:rStyle w:val="ed"/>
          <w:color w:val="333333"/>
          <w:sz w:val="27"/>
          <w:szCs w:val="27"/>
        </w:rPr>
        <w:t>государственным органам, органам государственной власти субъектов Российской Федерации и органам местного самоуправления, Центральному банку Российской Федерации и организациям, созданным Российской Федерацией на основании федеральных законов, организациям</w:t>
      </w:r>
      <w:r>
        <w:rPr>
          <w:rStyle w:val="ed"/>
          <w:color w:val="333333"/>
          <w:sz w:val="27"/>
          <w:szCs w:val="27"/>
        </w:rPr>
        <w:t>, созданным для выполнения задач, поставленных перед федеральными государственными органами, разработать и утвердить порядок сообщения о получении подарка в связи с протокольными мероприятиями, служебными командировками и другими официальными мероприятиями</w:t>
      </w:r>
      <w:r>
        <w:rPr>
          <w:rStyle w:val="ed"/>
          <w:color w:val="333333"/>
          <w:sz w:val="27"/>
          <w:szCs w:val="27"/>
        </w:rPr>
        <w:t>, участие в которых связано с исполнением служебных (должностных) обязанностей, его сдачи, оценки и реализации (выкупа) на основании Типового положения, утвержденного настоящим постановлением.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</w:t>
      </w:r>
      <w:r>
        <w:rPr>
          <w:rStyle w:val="mark"/>
          <w:color w:val="333333"/>
          <w:sz w:val="27"/>
          <w:szCs w:val="27"/>
        </w:rPr>
        <w:t> 12.10.2015  № 1089)</w:t>
      </w:r>
    </w:p>
    <w:p w14:paraId="4CE61566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1CFC4CB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BD7851" w14:textId="77777777" w:rsidR="00000000" w:rsidRDefault="00316419">
      <w:pPr>
        <w:pStyle w:val="i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14:paraId="21BD635D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99B981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96E7816" w14:textId="77777777" w:rsidR="00000000" w:rsidRDefault="00316419">
      <w:pPr>
        <w:pStyle w:val="s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9 января 2014 г. № 10</w:t>
      </w:r>
    </w:p>
    <w:p w14:paraId="3E019EF6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3C1B55" w14:textId="77777777" w:rsidR="00000000" w:rsidRDefault="00316419">
      <w:pPr>
        <w:pStyle w:val="t"/>
        <w:spacing w:line="300" w:lineRule="auto"/>
        <w:divId w:val="1325401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</w:t>
      </w:r>
      <w:r>
        <w:rPr>
          <w:rStyle w:val="ed"/>
          <w:color w:val="333333"/>
          <w:sz w:val="27"/>
          <w:szCs w:val="27"/>
        </w:rPr>
        <w:t>ке подарка, реализации (выкупе) и зачислении средств, вырученных от его реализации</w:t>
      </w:r>
    </w:p>
    <w:p w14:paraId="1FF16F29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C424539" w14:textId="77777777" w:rsidR="00000000" w:rsidRDefault="00316419">
      <w:pPr>
        <w:pStyle w:val="c"/>
        <w:spacing w:line="300" w:lineRule="auto"/>
        <w:divId w:val="132540153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12.10.2015  № 1089)</w:t>
      </w:r>
    </w:p>
    <w:p w14:paraId="65666090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39371BF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Настоящее Типовое положение определяет порядок сообщения лицами, замещающими госуд</w:t>
      </w:r>
      <w:r>
        <w:rPr>
          <w:color w:val="333333"/>
          <w:sz w:val="27"/>
          <w:szCs w:val="27"/>
        </w:rPr>
        <w:t>арственные (муниципальные) должности, государственными (муниципальными) служащими, служащими Центрального банка Российской Федерации, работниками Пенсионного фонда Российской Федерации, Фонда социального страхования Российской Федерации, Федерального фонда</w:t>
      </w:r>
      <w:r>
        <w:rPr>
          <w:color w:val="333333"/>
          <w:sz w:val="27"/>
          <w:szCs w:val="27"/>
        </w:rPr>
        <w:t xml:space="preserve"> обязательного медицинского страхования, иных организаций, созданных Российской Федерацией на основании федеральных законов, а также организаций, созданных для выполнения задач, поставленных перед федеральными государственными органами (далее соответственн</w:t>
      </w:r>
      <w:r>
        <w:rPr>
          <w:color w:val="333333"/>
          <w:sz w:val="27"/>
          <w:szCs w:val="27"/>
        </w:rPr>
        <w:t>о - лица, замещающие государственные (муниципальные)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</w:t>
      </w:r>
      <w:r>
        <w:rPr>
          <w:color w:val="333333"/>
          <w:sz w:val="27"/>
          <w:szCs w:val="27"/>
        </w:rPr>
        <w:t>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14:paraId="6A7F6268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целей настоящего Типового положения используются следующие понятия:</w:t>
      </w:r>
    </w:p>
    <w:p w14:paraId="33EF2E90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"подарок, по</w:t>
      </w:r>
      <w:r>
        <w:rPr>
          <w:color w:val="333333"/>
          <w:sz w:val="27"/>
          <w:szCs w:val="27"/>
        </w:rPr>
        <w:t>лученный в связи с протокольными мероприятиями, служебными командировками и другими официальными мероприятиями" - подарок, полученный лицом, замещающим государственную (муниципальную) должность, служащим, работником от физических (юридических) лиц, которые</w:t>
      </w:r>
      <w:r>
        <w:rPr>
          <w:color w:val="333333"/>
          <w:sz w:val="27"/>
          <w:szCs w:val="27"/>
        </w:rPr>
        <w:t xml:space="preserve">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</w:t>
      </w:r>
      <w:r>
        <w:rPr>
          <w:color w:val="333333"/>
          <w:sz w:val="27"/>
          <w:szCs w:val="27"/>
        </w:rPr>
        <w:t>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79DA0AAC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"получение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</w:t>
      </w:r>
      <w:r>
        <w:rPr>
          <w:rStyle w:val="ed"/>
          <w:color w:val="333333"/>
          <w:sz w:val="27"/>
          <w:szCs w:val="27"/>
        </w:rPr>
        <w:t>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>" - получение лицом, замещающим государственную (муниципальную) должность, служащим, работником лично или чере</w:t>
      </w:r>
      <w:r>
        <w:rPr>
          <w:color w:val="333333"/>
          <w:sz w:val="27"/>
          <w:szCs w:val="27"/>
        </w:rPr>
        <w:t>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</w:t>
      </w:r>
      <w:r>
        <w:rPr>
          <w:color w:val="333333"/>
          <w:sz w:val="27"/>
          <w:szCs w:val="27"/>
        </w:rPr>
        <w:t xml:space="preserve">ьными законами и иными </w:t>
      </w:r>
      <w:r>
        <w:rPr>
          <w:color w:val="333333"/>
          <w:sz w:val="27"/>
          <w:szCs w:val="27"/>
        </w:rPr>
        <w:lastRenderedPageBreak/>
        <w:t>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3CD869D0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</w:t>
      </w:r>
      <w:r>
        <w:rPr>
          <w:rStyle w:val="ed"/>
          <w:color w:val="333333"/>
          <w:sz w:val="27"/>
          <w:szCs w:val="27"/>
        </w:rPr>
        <w:t>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</w:t>
      </w:r>
      <w:r>
        <w:rPr>
          <w:rStyle w:val="ed"/>
          <w:color w:val="333333"/>
          <w:sz w:val="27"/>
          <w:szCs w:val="27"/>
        </w:rPr>
        <w:t xml:space="preserve">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</w:t>
      </w:r>
      <w:r>
        <w:rPr>
          <w:rStyle w:val="mark"/>
          <w:color w:val="333333"/>
          <w:sz w:val="27"/>
          <w:szCs w:val="27"/>
        </w:rPr>
        <w:t>и от 12.10.2015  № 1089)</w:t>
      </w:r>
    </w:p>
    <w:p w14:paraId="556017D1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Лица, замещающие государственные (муниципальные) должности, служащие, работники обязаны в порядке, предусмотренном настоящим Типовым положением, уведомлять обо всех случаях получения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</w:t>
      </w:r>
      <w:r>
        <w:rPr>
          <w:rStyle w:val="ed"/>
          <w:color w:val="333333"/>
          <w:sz w:val="27"/>
          <w:szCs w:val="27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color w:val="333333"/>
          <w:sz w:val="27"/>
          <w:szCs w:val="27"/>
        </w:rPr>
        <w:t xml:space="preserve"> государственный (муниципальный) орган, фонд или иную организацию, в которых указанные лица проходят государс</w:t>
      </w:r>
      <w:r>
        <w:rPr>
          <w:color w:val="333333"/>
          <w:sz w:val="27"/>
          <w:szCs w:val="27"/>
        </w:rPr>
        <w:t>твенную (муниципальную) службу или осуществляют трудовую деятельность.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627EA329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Уведомление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</w:t>
      </w:r>
      <w:r>
        <w:rPr>
          <w:rStyle w:val="ed"/>
          <w:color w:val="333333"/>
          <w:sz w:val="27"/>
          <w:szCs w:val="27"/>
        </w:rPr>
        <w:t xml:space="preserve">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 xml:space="preserve"> (далее - уведомление), составленное согласно приложению, представляется не позднее 3 рабочих дней со дня получения подарка в уполномоченное ст</w:t>
      </w:r>
      <w:r>
        <w:rPr>
          <w:color w:val="333333"/>
          <w:sz w:val="27"/>
          <w:szCs w:val="27"/>
        </w:rPr>
        <w:t xml:space="preserve">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организацию)</w:t>
      </w:r>
      <w:r>
        <w:rPr>
          <w:color w:val="333333"/>
          <w:sz w:val="27"/>
          <w:szCs w:val="27"/>
        </w:rPr>
        <w:t xml:space="preserve"> государственного (муниципального) органа, фонда или иной организации, в которых лицо, замещающее государственную (муниципальную) должность, служащий, работник проходят государственную (муниципа</w:t>
      </w:r>
      <w:r>
        <w:rPr>
          <w:color w:val="333333"/>
          <w:sz w:val="27"/>
          <w:szCs w:val="27"/>
        </w:rPr>
        <w:t xml:space="preserve">льную) службу или осуществляют трудовую деятельность (далее -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>. К уведомлению прилагаются документы (при их наличии), подтверждающие стоимость подарка (кассовый чек, товарный че</w:t>
      </w:r>
      <w:r>
        <w:rPr>
          <w:color w:val="333333"/>
          <w:sz w:val="27"/>
          <w:szCs w:val="27"/>
        </w:rPr>
        <w:t>к, иной документ об оплате (приобретении) подарка).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2F464DDD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случае если подарок получен во время служебной командировки, уведомление представляется не позднее 3 рабочих дней со д</w:t>
      </w:r>
      <w:r>
        <w:rPr>
          <w:color w:val="333333"/>
          <w:sz w:val="27"/>
          <w:szCs w:val="27"/>
        </w:rPr>
        <w:t>ня возвращения лица, получившего подарок, из служебной командировки.</w:t>
      </w:r>
    </w:p>
    <w:p w14:paraId="3725D554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государственную (муниципальную) должност</w:t>
      </w:r>
      <w:r>
        <w:rPr>
          <w:color w:val="333333"/>
          <w:sz w:val="27"/>
          <w:szCs w:val="27"/>
        </w:rPr>
        <w:t>ь, служащего, работника, оно представляется не позднее следующего дня после ее устранения.</w:t>
      </w:r>
    </w:p>
    <w:p w14:paraId="4175BA47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</w:t>
      </w:r>
      <w:r>
        <w:rPr>
          <w:color w:val="333333"/>
          <w:sz w:val="27"/>
          <w:szCs w:val="27"/>
        </w:rPr>
        <w:t xml:space="preserve">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 xml:space="preserve">, образованные в соответствии с законодательством о бухгалтерском </w:t>
      </w:r>
      <w:r>
        <w:rPr>
          <w:color w:val="333333"/>
          <w:sz w:val="27"/>
          <w:szCs w:val="27"/>
        </w:rPr>
        <w:t>учете (далее - комиссия или коллегиальный орган).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5C780990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Подарок, стоимость которого подтверждается документами и превышает 3 тыс. рублей либо стоимость которого получившим его</w:t>
      </w:r>
      <w:r>
        <w:rPr>
          <w:color w:val="333333"/>
          <w:sz w:val="27"/>
          <w:szCs w:val="27"/>
        </w:rPr>
        <w:t xml:space="preserve"> служащему, работнику неизвестна, сдается ответственному лицу уполномоченного структурного подразделения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>, которое принимает его на хранение по акту приема-передачи не позднее 5 рабочих дней со дня регистрации уведомл</w:t>
      </w:r>
      <w:r>
        <w:rPr>
          <w:color w:val="333333"/>
          <w:sz w:val="27"/>
          <w:szCs w:val="27"/>
        </w:rPr>
        <w:t>ения в соответствующем журнале регистрации.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0413B601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Подарок, полученный лицом, замещающим государственную (муниципальную) должность, независимо от его стоимости, подлежит переда</w:t>
      </w:r>
      <w:r>
        <w:rPr>
          <w:color w:val="333333"/>
          <w:sz w:val="27"/>
          <w:szCs w:val="27"/>
        </w:rPr>
        <w:t>че на хранение в порядке, предусмотренном пунктом 7 настоящего Типового положения.</w:t>
      </w:r>
    </w:p>
    <w:p w14:paraId="0339EBEE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</w:t>
      </w:r>
      <w:r>
        <w:rPr>
          <w:color w:val="333333"/>
          <w:sz w:val="27"/>
          <w:szCs w:val="27"/>
        </w:rPr>
        <w:t>ее подарок.</w:t>
      </w:r>
    </w:p>
    <w:p w14:paraId="601CB957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</w:t>
      </w:r>
      <w:r>
        <w:rPr>
          <w:color w:val="333333"/>
          <w:sz w:val="27"/>
          <w:szCs w:val="27"/>
        </w:rPr>
        <w:t xml:space="preserve">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</w:t>
      </w:r>
      <w:r>
        <w:rPr>
          <w:color w:val="333333"/>
          <w:sz w:val="27"/>
          <w:szCs w:val="27"/>
        </w:rPr>
        <w:lastRenderedPageBreak/>
        <w:t>документально, а при невозможности документального подтверждения - экспертным путем. Подарок воз</w:t>
      </w:r>
      <w:r>
        <w:rPr>
          <w:color w:val="333333"/>
          <w:sz w:val="27"/>
          <w:szCs w:val="27"/>
        </w:rPr>
        <w:t>вращается сдавшему его лицу по акту приема-передачи в случае, если его стоимость не превышает 3 тыс. рублей.</w:t>
      </w:r>
    </w:p>
    <w:p w14:paraId="48FF1B12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обеспечивает включение в установленном порядке принятого к бухг</w:t>
      </w:r>
      <w:r>
        <w:rPr>
          <w:color w:val="333333"/>
          <w:sz w:val="27"/>
          <w:szCs w:val="27"/>
        </w:rPr>
        <w:t>алтерскому учету подарка, стоимость которого превышает 3 тыс. рублей, в реестр федерального имущества или соответствующий реестр субъекта Российской Федерации (реестр муниципального образования).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</w:t>
      </w:r>
      <w:r>
        <w:rPr>
          <w:rStyle w:val="mark"/>
          <w:color w:val="333333"/>
          <w:sz w:val="27"/>
          <w:szCs w:val="27"/>
        </w:rPr>
        <w:t xml:space="preserve"> от 12.10.2015  № 1089)</w:t>
      </w:r>
    </w:p>
    <w:p w14:paraId="7DBE518F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</w:t>
      </w:r>
      <w:r>
        <w:rPr>
          <w:color w:val="333333"/>
          <w:sz w:val="27"/>
          <w:szCs w:val="27"/>
        </w:rPr>
        <w:t>я сдачи подарка.</w:t>
      </w:r>
    </w:p>
    <w:p w14:paraId="094BDADB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в течение 3 месяцев со дня поступления заявления, указанного в пункте 12 настоящего Типового положения, организует оценку стоимости подарка для реализации </w:t>
      </w:r>
      <w:r>
        <w:rPr>
          <w:color w:val="333333"/>
          <w:sz w:val="27"/>
          <w:szCs w:val="27"/>
        </w:rPr>
        <w:t>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</w:t>
      </w:r>
      <w:r>
        <w:rPr>
          <w:rStyle w:val="mark"/>
          <w:color w:val="333333"/>
          <w:sz w:val="27"/>
          <w:szCs w:val="27"/>
        </w:rPr>
        <w:t>ва Российской Федерации от 12.10.2015  № 1089)</w:t>
      </w:r>
    </w:p>
    <w:p w14:paraId="3E17B96F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</w:t>
      </w:r>
      <w:r>
        <w:rPr>
          <w:rStyle w:val="ed"/>
          <w:color w:val="333333"/>
          <w:sz w:val="27"/>
          <w:szCs w:val="27"/>
        </w:rPr>
        <w:t>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</w:t>
      </w:r>
      <w:r>
        <w:rPr>
          <w:rStyle w:val="ed"/>
          <w:color w:val="333333"/>
          <w:sz w:val="27"/>
          <w:szCs w:val="27"/>
        </w:rPr>
        <w:t>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</w:t>
      </w:r>
      <w:r>
        <w:rPr>
          <w:rStyle w:val="ed"/>
          <w:color w:val="333333"/>
          <w:sz w:val="27"/>
          <w:szCs w:val="27"/>
        </w:rPr>
        <w:t>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12.10.2015  №</w:t>
      </w:r>
      <w:r>
        <w:rPr>
          <w:rStyle w:val="mark"/>
          <w:color w:val="333333"/>
          <w:sz w:val="27"/>
          <w:szCs w:val="27"/>
        </w:rPr>
        <w:t> 1089)</w:t>
      </w:r>
    </w:p>
    <w:p w14:paraId="2F31A1CE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14. Подарок, в отношении которого не поступило заявление, указанное в пункте 12 настоящего Типового положения, может использоваться государственным (муниципальным) органом, фондом или иной организацией с учетом заключения комиссии или коллегиального</w:t>
      </w:r>
      <w:r>
        <w:rPr>
          <w:color w:val="333333"/>
          <w:sz w:val="27"/>
          <w:szCs w:val="27"/>
        </w:rPr>
        <w:t xml:space="preserve"> органа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14:paraId="1E192472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В случае нецелесообразности использования подарка руководителем государственного (муниципального) органа</w:t>
      </w:r>
      <w:r>
        <w:rPr>
          <w:color w:val="333333"/>
          <w:sz w:val="27"/>
          <w:szCs w:val="27"/>
        </w:rPr>
        <w:t>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</w:t>
      </w:r>
      <w:r>
        <w:rPr>
          <w:color w:val="333333"/>
          <w:sz w:val="27"/>
          <w:szCs w:val="27"/>
        </w:rPr>
        <w:t>ке, предусмотренном законодательством Российской Федерации.</w:t>
      </w:r>
    </w:p>
    <w:p w14:paraId="4597DD44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Оценка стоимости подарка для реализации (выкупа), предусмотренная пунктами 13 и 15 настоящего Типового положения, осуществляется субъектами оценочной деятельности в соответствии с законодатель</w:t>
      </w:r>
      <w:r>
        <w:rPr>
          <w:color w:val="333333"/>
          <w:sz w:val="27"/>
          <w:szCs w:val="27"/>
        </w:rPr>
        <w:t>ством Российской Федерации об оценочной деятельности.</w:t>
      </w:r>
    </w:p>
    <w:p w14:paraId="6E1047DA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случае если подарок не выкуплен или не реализован, руководителем государственного (муниципального) органа, фонда или иной организации принимается решение о повторной реализации подарка, либо о его</w:t>
      </w:r>
      <w:r>
        <w:rPr>
          <w:color w:val="333333"/>
          <w:sz w:val="27"/>
          <w:szCs w:val="27"/>
        </w:rPr>
        <w:t xml:space="preserve">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01A16159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r>
        <w:rPr>
          <w:color w:val="333333"/>
          <w:sz w:val="27"/>
          <w:szCs w:val="27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14:paraId="27203D38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AD9556E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EAF11E6" w14:textId="77777777" w:rsidR="00000000" w:rsidRDefault="00316419">
      <w:pPr>
        <w:pStyle w:val="c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3D4E77D7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65835AF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11029C9" w14:textId="77777777" w:rsidR="00000000" w:rsidRDefault="00316419">
      <w:pPr>
        <w:pStyle w:val="s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к Типовому положению о сообщении отдельными категор</w:t>
      </w:r>
      <w:r>
        <w:rPr>
          <w:color w:val="333333"/>
          <w:sz w:val="27"/>
          <w:szCs w:val="27"/>
        </w:rPr>
        <w:t xml:space="preserve">иями лиц о получении подарка </w:t>
      </w:r>
      <w:r>
        <w:rPr>
          <w:rStyle w:val="ed"/>
          <w:color w:val="333333"/>
          <w:sz w:val="27"/>
          <w:szCs w:val="27"/>
        </w:rPr>
        <w:t xml:space="preserve">в связи с протокольными </w:t>
      </w:r>
      <w:r>
        <w:rPr>
          <w:rStyle w:val="ed"/>
          <w:color w:val="333333"/>
          <w:sz w:val="27"/>
          <w:szCs w:val="27"/>
        </w:rPr>
        <w:lastRenderedPageBreak/>
        <w:t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</w:t>
      </w:r>
      <w:r>
        <w:rPr>
          <w:color w:val="333333"/>
          <w:sz w:val="27"/>
          <w:szCs w:val="27"/>
        </w:rPr>
        <w:t>) и зачислении средств, вырученных от его реализации</w:t>
      </w:r>
    </w:p>
    <w:p w14:paraId="641FA1C4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C8DBA51" w14:textId="77777777" w:rsidR="00000000" w:rsidRDefault="00316419">
      <w:pPr>
        <w:pStyle w:val="c"/>
        <w:spacing w:line="300" w:lineRule="auto"/>
        <w:divId w:val="132540153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12.10.2015  № 1089)</w:t>
      </w:r>
    </w:p>
    <w:p w14:paraId="543179C2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918FA7F" w14:textId="77777777" w:rsidR="00000000" w:rsidRDefault="00316419">
      <w:pPr>
        <w:pStyle w:val="t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</w:t>
      </w:r>
    </w:p>
    <w:p w14:paraId="1E4E86A6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903DBC" w14:textId="77777777" w:rsidR="00000000" w:rsidRDefault="00316419">
      <w:pPr>
        <w:pStyle w:val="s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499D2E50" w14:textId="77777777" w:rsidR="00000000" w:rsidRDefault="00316419">
      <w:pPr>
        <w:pStyle w:val="s"/>
        <w:spacing w:line="300" w:lineRule="auto"/>
        <w:divId w:val="132540153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структурного</w:t>
      </w:r>
    </w:p>
    <w:p w14:paraId="2E0684D0" w14:textId="77777777" w:rsidR="00000000" w:rsidRDefault="00316419">
      <w:pPr>
        <w:pStyle w:val="s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4B21D98F" w14:textId="77777777" w:rsidR="00000000" w:rsidRDefault="00316419">
      <w:pPr>
        <w:pStyle w:val="s"/>
        <w:spacing w:line="300" w:lineRule="auto"/>
        <w:divId w:val="132540153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подразделения государственного (муниципального)</w:t>
      </w:r>
    </w:p>
    <w:p w14:paraId="6CA40D0D" w14:textId="77777777" w:rsidR="00000000" w:rsidRDefault="00316419">
      <w:pPr>
        <w:pStyle w:val="s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6C959E36" w14:textId="77777777" w:rsidR="00000000" w:rsidRDefault="00316419">
      <w:pPr>
        <w:pStyle w:val="s"/>
        <w:spacing w:line="300" w:lineRule="auto"/>
        <w:divId w:val="132540153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органа, фонда или иной организации</w:t>
      </w:r>
    </w:p>
    <w:p w14:paraId="42E36C70" w14:textId="77777777" w:rsidR="00000000" w:rsidRDefault="00316419">
      <w:pPr>
        <w:pStyle w:val="s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29C3D10B" w14:textId="77777777" w:rsidR="00000000" w:rsidRDefault="00316419">
      <w:pPr>
        <w:pStyle w:val="s"/>
        <w:spacing w:line="300" w:lineRule="auto"/>
        <w:divId w:val="13254015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  <w:vertAlign w:val="superscript"/>
        </w:rPr>
        <w:t>(уполномоченных органа или организации)</w:t>
      </w:r>
    </w:p>
    <w:p w14:paraId="583749FE" w14:textId="77777777" w:rsidR="00000000" w:rsidRDefault="00316419">
      <w:pPr>
        <w:pStyle w:val="s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 ________________</w:t>
      </w:r>
      <w:r>
        <w:rPr>
          <w:color w:val="333333"/>
          <w:sz w:val="27"/>
          <w:szCs w:val="27"/>
        </w:rPr>
        <w:t>___________________</w:t>
      </w:r>
    </w:p>
    <w:p w14:paraId="5C1E7B8D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876A7BE" w14:textId="77777777" w:rsidR="00000000" w:rsidRDefault="00316419">
      <w:pPr>
        <w:pStyle w:val="s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1B0DDD7F" w14:textId="77777777" w:rsidR="00000000" w:rsidRDefault="00316419">
      <w:pPr>
        <w:pStyle w:val="s"/>
        <w:spacing w:line="300" w:lineRule="auto"/>
        <w:divId w:val="132540153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lastRenderedPageBreak/>
        <w:t>(ф.и.о., занимаемая должность)</w:t>
      </w:r>
    </w:p>
    <w:p w14:paraId="7DF710D3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4D57A1" w14:textId="77777777" w:rsidR="00000000" w:rsidRDefault="00316419">
      <w:pPr>
        <w:pStyle w:val="c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"____" ___________ 20__ г.</w:t>
      </w:r>
    </w:p>
    <w:p w14:paraId="54278165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9BEB97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получении ___________________________________________________</w:t>
      </w:r>
    </w:p>
    <w:p w14:paraId="1AA9C8EA" w14:textId="77777777" w:rsidR="00000000" w:rsidRDefault="00316419">
      <w:pPr>
        <w:pStyle w:val="c"/>
        <w:spacing w:line="300" w:lineRule="auto"/>
        <w:divId w:val="132540153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получения)</w:t>
      </w:r>
    </w:p>
    <w:p w14:paraId="7E8D704D" w14:textId="77777777" w:rsidR="00000000" w:rsidRDefault="00316419">
      <w:pPr>
        <w:pStyle w:val="j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подарка(ов) на ______________________________________________________________</w:t>
      </w:r>
    </w:p>
    <w:p w14:paraId="131A3C20" w14:textId="77777777" w:rsidR="00000000" w:rsidRDefault="00316419">
      <w:pPr>
        <w:pStyle w:val="c"/>
        <w:spacing w:line="300" w:lineRule="auto"/>
        <w:divId w:val="132540153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протокольного мероприятия, служебной командировки, другого официального мер</w:t>
      </w:r>
      <w:r>
        <w:rPr>
          <w:rStyle w:val="w91"/>
          <w:color w:val="333333"/>
          <w:sz w:val="27"/>
          <w:szCs w:val="27"/>
        </w:rPr>
        <w:t>оприятия, место и дата проведения)</w:t>
      </w:r>
    </w:p>
    <w:p w14:paraId="70815EBB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015"/>
        <w:gridCol w:w="1976"/>
        <w:gridCol w:w="1840"/>
      </w:tblGrid>
      <w:tr w:rsidR="00000000" w14:paraId="368A0D90" w14:textId="77777777">
        <w:trPr>
          <w:divId w:val="1325401538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1C143C" w14:textId="77777777" w:rsidR="00000000" w:rsidRDefault="0031641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4115A5" w14:textId="77777777" w:rsidR="00000000" w:rsidRDefault="0031641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E8183D" w14:textId="77777777" w:rsidR="00000000" w:rsidRDefault="0031641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F67F9A" w14:textId="77777777" w:rsidR="00000000" w:rsidRDefault="0031641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 w14:paraId="07F1DE1D" w14:textId="77777777">
        <w:trPr>
          <w:divId w:val="13254015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372640" w14:textId="77777777" w:rsidR="00000000" w:rsidRDefault="00316419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C35665" w14:textId="77777777" w:rsidR="00000000" w:rsidRDefault="00316419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D61ECE" w14:textId="77777777" w:rsidR="00000000" w:rsidRDefault="00316419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68B4ED" w14:textId="77777777" w:rsidR="00000000" w:rsidRDefault="00316419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608BDC62" w14:textId="77777777">
        <w:trPr>
          <w:divId w:val="13254015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E2B54E" w14:textId="77777777" w:rsidR="00000000" w:rsidRDefault="00316419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526912" w14:textId="77777777" w:rsidR="00000000" w:rsidRDefault="00316419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95BB6B" w14:textId="77777777" w:rsidR="00000000" w:rsidRDefault="00316419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43D694" w14:textId="77777777" w:rsidR="00000000" w:rsidRDefault="00316419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75EF96F2" w14:textId="77777777">
        <w:trPr>
          <w:divId w:val="13254015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9275AA" w14:textId="77777777" w:rsidR="00000000" w:rsidRDefault="00316419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B8E156" w14:textId="77777777" w:rsidR="00000000" w:rsidRDefault="00316419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A96D57" w14:textId="77777777" w:rsidR="00000000" w:rsidRDefault="00316419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D49F4A" w14:textId="77777777" w:rsidR="00000000" w:rsidRDefault="00316419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2233779C" w14:textId="77777777">
        <w:trPr>
          <w:divId w:val="13254015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7EC38B" w14:textId="77777777" w:rsidR="00000000" w:rsidRDefault="00316419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206844" w14:textId="77777777" w:rsidR="00000000" w:rsidRDefault="00316419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4CB818" w14:textId="77777777" w:rsidR="00000000" w:rsidRDefault="00316419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3F3DD1" w14:textId="77777777" w:rsidR="00000000" w:rsidRDefault="00316419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2B8058BD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75D925EB" w14:textId="77777777" w:rsidR="00000000" w:rsidRDefault="00316419">
      <w:pPr>
        <w:pStyle w:val="n"/>
        <w:spacing w:line="300" w:lineRule="auto"/>
        <w:divId w:val="1325401538"/>
        <w:rPr>
          <w:color w:val="333333"/>
        </w:rPr>
      </w:pPr>
      <w:r>
        <w:rPr>
          <w:color w:val="333333"/>
        </w:rPr>
        <w:t>* </w:t>
      </w:r>
      <w:r>
        <w:rPr>
          <w:color w:val="333333"/>
        </w:rPr>
        <w:t>Заполняется при наличии документов, подтверждающих стоимость подарка.</w:t>
      </w:r>
    </w:p>
    <w:p w14:paraId="2690B1B7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7FE9160" w14:textId="77777777" w:rsidR="00000000" w:rsidRDefault="00316419">
      <w:pPr>
        <w:pStyle w:val="c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 на ________ листах.</w:t>
      </w:r>
    </w:p>
    <w:p w14:paraId="1C1BC5D3" w14:textId="77777777" w:rsidR="00000000" w:rsidRDefault="00316419">
      <w:pPr>
        <w:pStyle w:val="c"/>
        <w:spacing w:line="300" w:lineRule="auto"/>
        <w:divId w:val="132540153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14:paraId="70810119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2010"/>
        <w:gridCol w:w="2145"/>
        <w:gridCol w:w="1814"/>
      </w:tblGrid>
      <w:tr w:rsidR="00000000" w14:paraId="0D64B52C" w14:textId="77777777">
        <w:trPr>
          <w:divId w:val="13254015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1406EF" w14:textId="77777777" w:rsidR="00000000" w:rsidRDefault="0031641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представившее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5AB333" w14:textId="77777777" w:rsidR="00000000" w:rsidRDefault="0031641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14:paraId="21998418" w14:textId="77777777" w:rsidR="00000000" w:rsidRDefault="0031641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6D5B06" w14:textId="77777777" w:rsidR="00000000" w:rsidRDefault="0031641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14:paraId="1349A18A" w14:textId="77777777" w:rsidR="00000000" w:rsidRDefault="0031641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C6F2FE" w14:textId="77777777" w:rsidR="00000000" w:rsidRDefault="0031641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  <w:tr w:rsidR="00000000" w14:paraId="2BE08D8B" w14:textId="77777777">
        <w:trPr>
          <w:divId w:val="13254015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87039E" w14:textId="77777777" w:rsidR="00000000" w:rsidRDefault="0031641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принявшее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A2ABCD" w14:textId="77777777" w:rsidR="00000000" w:rsidRDefault="0031641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14:paraId="3CA5A46D" w14:textId="77777777" w:rsidR="00000000" w:rsidRDefault="0031641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A1B1FB" w14:textId="77777777" w:rsidR="00000000" w:rsidRDefault="0031641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14:paraId="0B35AF7F" w14:textId="77777777" w:rsidR="00000000" w:rsidRDefault="00316419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9A4F4A" w14:textId="77777777" w:rsidR="00000000" w:rsidRDefault="00316419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</w:tbl>
    <w:p w14:paraId="60A2E828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B13E7D" w14:textId="77777777" w:rsidR="00000000" w:rsidRDefault="00316419">
      <w:pPr>
        <w:pStyle w:val="l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Регистрационный номер в журнале регистрации уведомлений</w:t>
      </w:r>
    </w:p>
    <w:p w14:paraId="7EB73A31" w14:textId="77777777" w:rsidR="00000000" w:rsidRDefault="00316419">
      <w:pPr>
        <w:pStyle w:val="l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</w:p>
    <w:p w14:paraId="56406282" w14:textId="77777777" w:rsidR="00000000" w:rsidRDefault="00316419">
      <w:pPr>
        <w:pStyle w:val="l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 20__</w:t>
      </w:r>
      <w:r>
        <w:rPr>
          <w:color w:val="333333"/>
          <w:sz w:val="27"/>
          <w:szCs w:val="27"/>
        </w:rPr>
        <w:t xml:space="preserve"> г.</w:t>
      </w:r>
    </w:p>
    <w:p w14:paraId="7F10070A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4EB0777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8A2B62" w14:textId="77777777" w:rsidR="00000000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AAF2F8F" w14:textId="77777777" w:rsidR="00000000" w:rsidRDefault="00316419">
      <w:pPr>
        <w:pStyle w:val="c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6DC05C6F" w14:textId="77777777" w:rsidR="00316419" w:rsidRDefault="00316419">
      <w:pPr>
        <w:pStyle w:val="a3"/>
        <w:spacing w:line="300" w:lineRule="auto"/>
        <w:divId w:val="132540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31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8A"/>
    <w:rsid w:val="00316419"/>
    <w:rsid w:val="008B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61112"/>
  <w15:chartTrackingRefBased/>
  <w15:docId w15:val="{AB056311-8735-483D-AE34-DC84AE20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jc w:val="center"/>
    </w:pPr>
  </w:style>
  <w:style w:type="paragraph" w:customStyle="1" w:styleId="c4">
    <w:name w:val="c4"/>
    <w:basedOn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40153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2724</Words>
  <Characters>15530</Characters>
  <Application>Microsoft Office Word</Application>
  <DocSecurity>0</DocSecurity>
  <Lines>129</Lines>
  <Paragraphs>36</Paragraphs>
  <ScaleCrop>false</ScaleCrop>
  <Company/>
  <LinksUpToDate>false</LinksUpToDate>
  <CharactersWithSpaces>18218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ADMIN</dc:creator>
  <cp:keywords/>
  <dc:description/>
  <cp:lastModifiedBy>ADMIN</cp:lastModifiedBy>
  <cp:revision>2</cp:revision>
  <dcterms:created xsi:type="dcterms:W3CDTF">2023-03-17T09:33:00Z</dcterms:created>
  <dcterms:modified xsi:type="dcterms:W3CDTF">2023-03-17T09:33:00Z</dcterms:modified>
</cp:coreProperties>
</file>