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CAC" w:rsidRPr="00E14CAC" w:rsidRDefault="00E14CAC" w:rsidP="00E14CAC">
      <w:pPr>
        <w:jc w:val="center"/>
        <w:rPr>
          <w:rFonts w:ascii="Times New Roman" w:hAnsi="Times New Roman" w:cs="Times New Roman"/>
        </w:rPr>
      </w:pPr>
      <w:r w:rsidRPr="00E14CA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4CAC">
        <w:rPr>
          <w:rFonts w:ascii="Times New Roman" w:hAnsi="Times New Roman" w:cs="Times New Roman"/>
        </w:rPr>
        <w:t xml:space="preserve">  </w:t>
      </w:r>
    </w:p>
    <w:p w:rsidR="00E14CAC" w:rsidRPr="00E14CAC" w:rsidRDefault="00E14CAC" w:rsidP="00E14C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14CAC" w:rsidRPr="00E14CAC" w:rsidRDefault="00E14CAC" w:rsidP="00E14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CA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14CAC" w:rsidRPr="00E14CAC" w:rsidRDefault="00E14CAC" w:rsidP="00E14C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4CAC">
        <w:rPr>
          <w:rFonts w:ascii="Times New Roman" w:hAnsi="Times New Roman" w:cs="Times New Roman"/>
          <w:b/>
        </w:rPr>
        <w:t xml:space="preserve">Городского поселения «Город </w:t>
      </w:r>
      <w:proofErr w:type="spellStart"/>
      <w:r w:rsidRPr="00E14CAC">
        <w:rPr>
          <w:rFonts w:ascii="Times New Roman" w:hAnsi="Times New Roman" w:cs="Times New Roman"/>
          <w:b/>
        </w:rPr>
        <w:t>Кремёнки</w:t>
      </w:r>
      <w:proofErr w:type="spellEnd"/>
      <w:r w:rsidRPr="00E14CAC">
        <w:rPr>
          <w:rFonts w:ascii="Times New Roman" w:hAnsi="Times New Roman" w:cs="Times New Roman"/>
          <w:b/>
        </w:rPr>
        <w:t>»</w:t>
      </w:r>
    </w:p>
    <w:p w:rsidR="00E14CAC" w:rsidRPr="00E14CAC" w:rsidRDefault="00E14CAC" w:rsidP="00E14C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4CAC">
        <w:rPr>
          <w:rFonts w:ascii="Times New Roman" w:hAnsi="Times New Roman" w:cs="Times New Roman"/>
          <w:b/>
        </w:rPr>
        <w:t>Жуковского района Калужской области</w:t>
      </w:r>
    </w:p>
    <w:p w:rsidR="00E14CAC" w:rsidRPr="00E14CAC" w:rsidRDefault="00E14CAC" w:rsidP="00E14CAC">
      <w:pPr>
        <w:jc w:val="center"/>
        <w:rPr>
          <w:rFonts w:ascii="Times New Roman" w:hAnsi="Times New Roman" w:cs="Times New Roman"/>
          <w:b/>
        </w:rPr>
      </w:pPr>
    </w:p>
    <w:p w:rsidR="00E14CAC" w:rsidRPr="00E14CAC" w:rsidRDefault="00E14CAC" w:rsidP="00E14C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CA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14CAC" w:rsidRPr="00E14CAC" w:rsidRDefault="00E14CAC" w:rsidP="00E14CAC">
      <w:pPr>
        <w:jc w:val="center"/>
        <w:rPr>
          <w:rFonts w:ascii="Times New Roman" w:hAnsi="Times New Roman" w:cs="Times New Roman"/>
        </w:rPr>
      </w:pPr>
    </w:p>
    <w:p w:rsidR="00E14CAC" w:rsidRPr="00E14CAC" w:rsidRDefault="00E14CAC" w:rsidP="00E14CAC">
      <w:pPr>
        <w:rPr>
          <w:rFonts w:ascii="Times New Roman" w:hAnsi="Times New Roman" w:cs="Times New Roman"/>
        </w:rPr>
      </w:pPr>
      <w:r w:rsidRPr="00E14CAC">
        <w:rPr>
          <w:rFonts w:ascii="Times New Roman" w:hAnsi="Times New Roman" w:cs="Times New Roman"/>
        </w:rPr>
        <w:t xml:space="preserve"> «</w:t>
      </w:r>
      <w:r w:rsidR="00F46D44">
        <w:rPr>
          <w:rFonts w:ascii="Times New Roman" w:hAnsi="Times New Roman" w:cs="Times New Roman"/>
        </w:rPr>
        <w:t>27</w:t>
      </w:r>
      <w:r w:rsidRPr="00E14CAC">
        <w:rPr>
          <w:rFonts w:ascii="Times New Roman" w:hAnsi="Times New Roman" w:cs="Times New Roman"/>
        </w:rPr>
        <w:t xml:space="preserve">» </w:t>
      </w:r>
      <w:r w:rsidR="00F46D44">
        <w:rPr>
          <w:rFonts w:ascii="Times New Roman" w:hAnsi="Times New Roman" w:cs="Times New Roman"/>
        </w:rPr>
        <w:t xml:space="preserve">марта </w:t>
      </w:r>
      <w:r w:rsidRPr="00E14CAC">
        <w:rPr>
          <w:rFonts w:ascii="Times New Roman" w:hAnsi="Times New Roman" w:cs="Times New Roman"/>
        </w:rPr>
        <w:t xml:space="preserve"> 2015г.              </w:t>
      </w:r>
      <w:r w:rsidR="00F46D44">
        <w:rPr>
          <w:rFonts w:ascii="Times New Roman" w:hAnsi="Times New Roman" w:cs="Times New Roman"/>
        </w:rPr>
        <w:t xml:space="preserve">                                       </w:t>
      </w:r>
      <w:bookmarkStart w:id="0" w:name="_GoBack"/>
      <w:bookmarkEnd w:id="0"/>
      <w:r w:rsidRPr="00E14CAC">
        <w:rPr>
          <w:rFonts w:ascii="Times New Roman" w:hAnsi="Times New Roman" w:cs="Times New Roman"/>
        </w:rPr>
        <w:t xml:space="preserve">                                                         </w:t>
      </w:r>
      <w:r w:rsidRPr="00E14CAC">
        <w:rPr>
          <w:rFonts w:ascii="Times New Roman" w:hAnsi="Times New Roman" w:cs="Times New Roman"/>
          <w:b/>
          <w:u w:val="single"/>
        </w:rPr>
        <w:t xml:space="preserve">№ </w:t>
      </w:r>
      <w:r w:rsidR="00F46D44">
        <w:rPr>
          <w:rFonts w:ascii="Times New Roman" w:hAnsi="Times New Roman" w:cs="Times New Roman"/>
          <w:b/>
          <w:u w:val="single"/>
        </w:rPr>
        <w:t>50</w:t>
      </w:r>
    </w:p>
    <w:p w:rsidR="00E14CAC" w:rsidRPr="00E14CAC" w:rsidRDefault="00E14CAC" w:rsidP="00E14CAC">
      <w:pPr>
        <w:jc w:val="center"/>
        <w:rPr>
          <w:rFonts w:ascii="Times New Roman" w:hAnsi="Times New Roman" w:cs="Times New Roman"/>
        </w:rPr>
      </w:pPr>
      <w:proofErr w:type="spellStart"/>
      <w:r w:rsidRPr="00E14CAC">
        <w:rPr>
          <w:rFonts w:ascii="Times New Roman" w:hAnsi="Times New Roman" w:cs="Times New Roman"/>
        </w:rPr>
        <w:t>г.Кремёнки</w:t>
      </w:r>
      <w:proofErr w:type="spellEnd"/>
    </w:p>
    <w:p w:rsidR="003D355B" w:rsidRPr="00E14CAC" w:rsidRDefault="003D355B" w:rsidP="00E14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D355B" w:rsidRPr="00E14CAC" w:rsidRDefault="00E14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 УТВЕРЖДЕНИИ МУНИЦИПАЛЬНОЙ</w:t>
      </w:r>
      <w:r w:rsidR="006C19B7">
        <w:rPr>
          <w:rFonts w:ascii="Times New Roman" w:hAnsi="Times New Roman" w:cs="Times New Roman"/>
          <w:b/>
          <w:bCs/>
        </w:rPr>
        <w:t xml:space="preserve"> </w:t>
      </w:r>
      <w:r w:rsidR="003D355B" w:rsidRPr="00E14CAC">
        <w:rPr>
          <w:rFonts w:ascii="Times New Roman" w:hAnsi="Times New Roman" w:cs="Times New Roman"/>
          <w:b/>
          <w:bCs/>
        </w:rPr>
        <w:t>ПРОГРАММЫ</w:t>
      </w:r>
    </w:p>
    <w:p w:rsidR="003D355B" w:rsidRPr="00E14CAC" w:rsidRDefault="003D3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14CAC">
        <w:rPr>
          <w:rFonts w:ascii="Times New Roman" w:hAnsi="Times New Roman" w:cs="Times New Roman"/>
          <w:b/>
          <w:bCs/>
        </w:rPr>
        <w:t>"СОВЕРШЕНСТВОВАНИЕ СИСТЕМЫ УПРАВЛЕНИЯ ОБЩЕСТВЕННЫМИ</w:t>
      </w:r>
    </w:p>
    <w:p w:rsidR="006C19B7" w:rsidRDefault="003D355B" w:rsidP="00E14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14CAC">
        <w:rPr>
          <w:rFonts w:ascii="Times New Roman" w:hAnsi="Times New Roman" w:cs="Times New Roman"/>
          <w:b/>
          <w:bCs/>
        </w:rPr>
        <w:t xml:space="preserve">ФИНАНСАМИ </w:t>
      </w:r>
      <w:r w:rsidR="006C19B7">
        <w:rPr>
          <w:rFonts w:ascii="Times New Roman" w:hAnsi="Times New Roman" w:cs="Times New Roman"/>
          <w:b/>
          <w:bCs/>
        </w:rPr>
        <w:t>ГОРОДСКОГО ПОСЕЛЕНИЯ</w:t>
      </w:r>
    </w:p>
    <w:p w:rsidR="003D355B" w:rsidRPr="00E14CAC" w:rsidRDefault="00E14CAC" w:rsidP="00E14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"ГОРОД КРЕМЕНКИ</w:t>
      </w:r>
      <w:r w:rsidR="003D355B" w:rsidRPr="00E14CAC">
        <w:rPr>
          <w:rFonts w:ascii="Times New Roman" w:hAnsi="Times New Roman" w:cs="Times New Roman"/>
          <w:b/>
          <w:bCs/>
        </w:rPr>
        <w:t>"</w:t>
      </w:r>
    </w:p>
    <w:p w:rsidR="003D355B" w:rsidRPr="00E14CAC" w:rsidRDefault="003D355B" w:rsidP="00E14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D355B" w:rsidRPr="00E14CAC" w:rsidRDefault="003D3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D355B" w:rsidRDefault="003D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14CAC">
        <w:rPr>
          <w:rFonts w:ascii="Times New Roman" w:hAnsi="Times New Roman" w:cs="Times New Roman"/>
        </w:rPr>
        <w:t xml:space="preserve">В соответствии со </w:t>
      </w:r>
      <w:hyperlink r:id="rId8" w:history="1">
        <w:r w:rsidRPr="00E14CAC">
          <w:rPr>
            <w:rFonts w:ascii="Times New Roman" w:hAnsi="Times New Roman" w:cs="Times New Roman"/>
            <w:color w:val="0000FF"/>
          </w:rPr>
          <w:t>ст. 179.3</w:t>
        </w:r>
      </w:hyperlink>
      <w:r w:rsidRPr="00E14CAC">
        <w:rPr>
          <w:rFonts w:ascii="Times New Roman" w:hAnsi="Times New Roman" w:cs="Times New Roman"/>
        </w:rPr>
        <w:t xml:space="preserve"> Бюджетного кодекса РФ, Положением о порядке разработки, </w:t>
      </w:r>
      <w:r w:rsidR="00511E02">
        <w:rPr>
          <w:rFonts w:ascii="Times New Roman" w:hAnsi="Times New Roman" w:cs="Times New Roman"/>
        </w:rPr>
        <w:t xml:space="preserve">формирования </w:t>
      </w:r>
      <w:r w:rsidRPr="00E14CAC">
        <w:rPr>
          <w:rFonts w:ascii="Times New Roman" w:hAnsi="Times New Roman" w:cs="Times New Roman"/>
        </w:rPr>
        <w:t xml:space="preserve">и реализации </w:t>
      </w:r>
      <w:r w:rsidR="00511E02">
        <w:rPr>
          <w:rFonts w:ascii="Times New Roman" w:hAnsi="Times New Roman" w:cs="Times New Roman"/>
        </w:rPr>
        <w:t xml:space="preserve">муниципальных программ ГП «Город Кременки», </w:t>
      </w:r>
      <w:r w:rsidRPr="00E14CAC">
        <w:rPr>
          <w:rFonts w:ascii="Times New Roman" w:hAnsi="Times New Roman" w:cs="Times New Roman"/>
        </w:rPr>
        <w:t xml:space="preserve">утвержденным </w:t>
      </w:r>
      <w:r w:rsidR="00511E02">
        <w:rPr>
          <w:rFonts w:ascii="Times New Roman" w:hAnsi="Times New Roman" w:cs="Times New Roman"/>
        </w:rPr>
        <w:t>постановлением администрации ГП «Город Кременки» от 26.11.2013 N 144-п</w:t>
      </w:r>
      <w:r w:rsidRPr="00E14CAC">
        <w:rPr>
          <w:rFonts w:ascii="Times New Roman" w:hAnsi="Times New Roman" w:cs="Times New Roman"/>
        </w:rPr>
        <w:t xml:space="preserve"> в целях повышения качества управления общественными финансами в муниципальном образовании гор</w:t>
      </w:r>
      <w:r w:rsidR="00511E02">
        <w:rPr>
          <w:rFonts w:ascii="Times New Roman" w:hAnsi="Times New Roman" w:cs="Times New Roman"/>
        </w:rPr>
        <w:t>одское поселение "Город Кременки</w:t>
      </w:r>
      <w:r w:rsidRPr="00E14CAC">
        <w:rPr>
          <w:rFonts w:ascii="Times New Roman" w:hAnsi="Times New Roman" w:cs="Times New Roman"/>
        </w:rPr>
        <w:t>", администрация горо</w:t>
      </w:r>
      <w:r w:rsidR="00511E02">
        <w:rPr>
          <w:rFonts w:ascii="Times New Roman" w:hAnsi="Times New Roman" w:cs="Times New Roman"/>
        </w:rPr>
        <w:t>дского поселения "Город Кременки</w:t>
      </w:r>
      <w:r w:rsidRPr="00E14CAC">
        <w:rPr>
          <w:rFonts w:ascii="Times New Roman" w:hAnsi="Times New Roman" w:cs="Times New Roman"/>
        </w:rPr>
        <w:t>"</w:t>
      </w:r>
    </w:p>
    <w:p w:rsidR="00511E02" w:rsidRPr="00E14CAC" w:rsidRDefault="00511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D355B" w:rsidRPr="00E14CAC" w:rsidRDefault="003D3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14CAC">
        <w:rPr>
          <w:rFonts w:ascii="Times New Roman" w:hAnsi="Times New Roman" w:cs="Times New Roman"/>
        </w:rPr>
        <w:t>ПОСТАНОВЛЯЕТ:</w:t>
      </w:r>
    </w:p>
    <w:p w:rsidR="003D355B" w:rsidRDefault="003D3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E7214" w:rsidRDefault="005E7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E7214" w:rsidRDefault="005E7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E7214" w:rsidRPr="00E14CAC" w:rsidRDefault="005E7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D355B" w:rsidRDefault="008D6B39" w:rsidP="008D6B3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6B39">
        <w:rPr>
          <w:rFonts w:ascii="Times New Roman" w:hAnsi="Times New Roman" w:cs="Times New Roman"/>
        </w:rPr>
        <w:t xml:space="preserve">Утвердить муниципальную </w:t>
      </w:r>
      <w:hyperlink w:anchor="Par34" w:history="1">
        <w:r w:rsidR="003D355B" w:rsidRPr="008D6B39">
          <w:rPr>
            <w:rFonts w:ascii="Times New Roman" w:hAnsi="Times New Roman" w:cs="Times New Roman"/>
          </w:rPr>
          <w:t>программу</w:t>
        </w:r>
      </w:hyperlink>
      <w:r w:rsidR="003D355B" w:rsidRPr="008D6B39">
        <w:rPr>
          <w:rFonts w:ascii="Times New Roman" w:hAnsi="Times New Roman" w:cs="Times New Roman"/>
        </w:rPr>
        <w:t xml:space="preserve"> "Совершенствование системы управления общественными финансами </w:t>
      </w:r>
      <w:r w:rsidR="006C19B7">
        <w:rPr>
          <w:rFonts w:ascii="Times New Roman" w:hAnsi="Times New Roman" w:cs="Times New Roman"/>
        </w:rPr>
        <w:t>городского поселения</w:t>
      </w:r>
      <w:r w:rsidR="003D355B" w:rsidRPr="008D6B39">
        <w:rPr>
          <w:rFonts w:ascii="Times New Roman" w:hAnsi="Times New Roman" w:cs="Times New Roman"/>
        </w:rPr>
        <w:t xml:space="preserve"> "Гор</w:t>
      </w:r>
      <w:r w:rsidRPr="008D6B39">
        <w:rPr>
          <w:rFonts w:ascii="Times New Roman" w:hAnsi="Times New Roman" w:cs="Times New Roman"/>
        </w:rPr>
        <w:t>од Кременки"</w:t>
      </w:r>
      <w:r w:rsidR="003D355B" w:rsidRPr="008D6B39">
        <w:rPr>
          <w:rFonts w:ascii="Times New Roman" w:hAnsi="Times New Roman" w:cs="Times New Roman"/>
        </w:rPr>
        <w:t>" (прилагается).</w:t>
      </w:r>
    </w:p>
    <w:p w:rsidR="008D6B39" w:rsidRPr="008D6B39" w:rsidRDefault="008D6B39" w:rsidP="008D6B3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hAnsi="Times New Roman" w:cs="Times New Roman"/>
        </w:rPr>
      </w:pPr>
    </w:p>
    <w:p w:rsidR="008704E4" w:rsidRDefault="008D6B39" w:rsidP="008704E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6B39">
        <w:rPr>
          <w:rFonts w:ascii="Times New Roman" w:hAnsi="Times New Roman" w:cs="Times New Roman"/>
        </w:rPr>
        <w:t>Настоящее Постановление вступает в силу с момента его опубликования, распространяется на правоотношения, возникшие с 1 января 2015 года.</w:t>
      </w:r>
    </w:p>
    <w:p w:rsidR="008704E4" w:rsidRPr="008704E4" w:rsidRDefault="008704E4" w:rsidP="008704E4">
      <w:pPr>
        <w:pStyle w:val="a3"/>
        <w:rPr>
          <w:rFonts w:ascii="Times New Roman" w:hAnsi="Times New Roman" w:cs="Times New Roman"/>
        </w:rPr>
      </w:pPr>
    </w:p>
    <w:p w:rsidR="008704E4" w:rsidRDefault="008704E4" w:rsidP="008704E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704E4">
        <w:rPr>
          <w:rFonts w:ascii="Times New Roman" w:hAnsi="Times New Roman" w:cs="Times New Roman"/>
        </w:rPr>
        <w:t>Контроль за исполнением данного распоряжения возложить на зам. главы по финансам – гл. бухгалтера Годунову Н.Е.</w:t>
      </w:r>
    </w:p>
    <w:p w:rsidR="008704E4" w:rsidRPr="008704E4" w:rsidRDefault="008704E4" w:rsidP="008704E4">
      <w:pPr>
        <w:pStyle w:val="a3"/>
        <w:rPr>
          <w:rFonts w:ascii="Times New Roman" w:hAnsi="Times New Roman" w:cs="Times New Roman"/>
        </w:rPr>
      </w:pPr>
    </w:p>
    <w:p w:rsidR="008704E4" w:rsidRPr="008704E4" w:rsidRDefault="008704E4" w:rsidP="008704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hAnsi="Times New Roman" w:cs="Times New Roman"/>
        </w:rPr>
      </w:pPr>
    </w:p>
    <w:p w:rsidR="008D6B39" w:rsidRPr="008D6B39" w:rsidRDefault="008D6B39" w:rsidP="008D6B3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6B39">
        <w:rPr>
          <w:rFonts w:ascii="Times New Roman" w:hAnsi="Times New Roman" w:cs="Times New Roman"/>
        </w:rPr>
        <w:t>Настоящее Постановление опубликовать (обнародовать).</w:t>
      </w:r>
    </w:p>
    <w:p w:rsidR="008D6B39" w:rsidRDefault="008D6B39" w:rsidP="008D6B39">
      <w:pPr>
        <w:ind w:left="360"/>
        <w:rPr>
          <w:rFonts w:ascii="Times New Roman" w:hAnsi="Times New Roman" w:cs="Times New Roman"/>
        </w:rPr>
      </w:pPr>
    </w:p>
    <w:p w:rsidR="005E7214" w:rsidRDefault="005E7214" w:rsidP="008D6B39">
      <w:pPr>
        <w:ind w:left="360"/>
        <w:rPr>
          <w:rFonts w:ascii="Times New Roman" w:hAnsi="Times New Roman" w:cs="Times New Roman"/>
        </w:rPr>
      </w:pPr>
    </w:p>
    <w:p w:rsidR="005E7214" w:rsidRDefault="005E7214" w:rsidP="008D6B39">
      <w:pPr>
        <w:ind w:left="360"/>
        <w:rPr>
          <w:rFonts w:ascii="Times New Roman" w:hAnsi="Times New Roman" w:cs="Times New Roman"/>
        </w:rPr>
      </w:pPr>
    </w:p>
    <w:p w:rsidR="005E7214" w:rsidRDefault="005E7214" w:rsidP="008D6B39">
      <w:pPr>
        <w:ind w:left="360"/>
        <w:rPr>
          <w:rFonts w:ascii="Times New Roman" w:hAnsi="Times New Roman" w:cs="Times New Roman"/>
        </w:rPr>
      </w:pPr>
    </w:p>
    <w:p w:rsidR="005E7214" w:rsidRDefault="005E7214" w:rsidP="008D6B39">
      <w:pPr>
        <w:ind w:left="360"/>
        <w:rPr>
          <w:rFonts w:ascii="Times New Roman" w:hAnsi="Times New Roman" w:cs="Times New Roman"/>
        </w:rPr>
      </w:pPr>
    </w:p>
    <w:p w:rsidR="008D6B39" w:rsidRPr="008D6B39" w:rsidRDefault="008D6B39" w:rsidP="006C19B7">
      <w:pPr>
        <w:spacing w:after="0" w:line="240" w:lineRule="auto"/>
        <w:rPr>
          <w:rFonts w:ascii="Times New Roman" w:hAnsi="Times New Roman" w:cs="Times New Roman"/>
        </w:rPr>
      </w:pPr>
    </w:p>
    <w:p w:rsidR="008D6B39" w:rsidRPr="008D6B39" w:rsidRDefault="008D6B39" w:rsidP="008D6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D6B39">
        <w:rPr>
          <w:rFonts w:ascii="Times New Roman" w:hAnsi="Times New Roman" w:cs="Times New Roman"/>
        </w:rPr>
        <w:t xml:space="preserve">Глава Администрации </w:t>
      </w:r>
    </w:p>
    <w:p w:rsidR="008D6B39" w:rsidRPr="00E14CAC" w:rsidRDefault="008D6B39" w:rsidP="005E7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D6B39">
        <w:rPr>
          <w:rFonts w:ascii="Times New Roman" w:hAnsi="Times New Roman" w:cs="Times New Roman"/>
        </w:rPr>
        <w:t xml:space="preserve"> городского поселения «Город Кременки»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8D6B39">
        <w:rPr>
          <w:rFonts w:ascii="Times New Roman" w:hAnsi="Times New Roman" w:cs="Times New Roman"/>
        </w:rPr>
        <w:t xml:space="preserve">               </w:t>
      </w:r>
      <w:proofErr w:type="spellStart"/>
      <w:r w:rsidR="005E7214">
        <w:rPr>
          <w:rFonts w:ascii="Times New Roman" w:hAnsi="Times New Roman" w:cs="Times New Roman"/>
        </w:rPr>
        <w:t>Н.А.Плотник</w:t>
      </w:r>
      <w:r w:rsidR="002B4C79">
        <w:rPr>
          <w:rFonts w:ascii="Times New Roman" w:hAnsi="Times New Roman" w:cs="Times New Roman"/>
        </w:rPr>
        <w:t>ов</w:t>
      </w:r>
      <w:proofErr w:type="spellEnd"/>
    </w:p>
    <w:p w:rsidR="007D40EF" w:rsidRDefault="007D40EF" w:rsidP="008704E4">
      <w:pPr>
        <w:widowControl w:val="0"/>
        <w:autoSpaceDE w:val="0"/>
        <w:autoSpaceDN w:val="0"/>
        <w:adjustRightInd w:val="0"/>
        <w:outlineLvl w:val="0"/>
      </w:pPr>
      <w:bookmarkStart w:id="1" w:name="Par29"/>
      <w:bookmarkEnd w:id="1"/>
    </w:p>
    <w:p w:rsidR="002B4C79" w:rsidRPr="002B4C79" w:rsidRDefault="002B4C79" w:rsidP="002B4C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Администрации ГП «Город Кременки»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B4C79" w:rsidRPr="002B4C79" w:rsidRDefault="002B4C79" w:rsidP="002B4C7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42"/>
      <w:bookmarkEnd w:id="2"/>
      <w:r w:rsidRPr="002B4C79">
        <w:rPr>
          <w:rFonts w:ascii="Times New Roman" w:hAnsi="Times New Roman" w:cs="Times New Roman"/>
          <w:sz w:val="24"/>
          <w:szCs w:val="24"/>
        </w:rPr>
        <w:t>ПАСПОРТ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Муниципальной программы «Совершенствование системы управления общественными финансами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C79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>
        <w:rPr>
          <w:rFonts w:ascii="Times New Roman" w:hAnsi="Times New Roman" w:cs="Times New Roman"/>
          <w:sz w:val="24"/>
          <w:szCs w:val="24"/>
        </w:rPr>
        <w:t>«Город Кременки»</w:t>
      </w:r>
      <w:r w:rsidRPr="002B4C79">
        <w:rPr>
          <w:rFonts w:ascii="Times New Roman" w:hAnsi="Times New Roman" w:cs="Times New Roman"/>
          <w:sz w:val="24"/>
          <w:szCs w:val="24"/>
        </w:rPr>
        <w:t xml:space="preserve">» </w:t>
      </w:r>
    </w:p>
    <w:tbl>
      <w:tblPr>
        <w:tblW w:w="11740" w:type="dxa"/>
        <w:tblInd w:w="93" w:type="dxa"/>
        <w:tblLook w:val="0000" w:firstRow="0" w:lastRow="0" w:firstColumn="0" w:lastColumn="0" w:noHBand="0" w:noVBand="0"/>
      </w:tblPr>
      <w:tblGrid>
        <w:gridCol w:w="3160"/>
        <w:gridCol w:w="6420"/>
        <w:gridCol w:w="1080"/>
        <w:gridCol w:w="1080"/>
      </w:tblGrid>
      <w:tr w:rsidR="002B4C79" w:rsidRPr="002B4C79" w:rsidTr="002B4C79">
        <w:trPr>
          <w:trHeight w:val="94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2B4C79" w:rsidRDefault="002B4C79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1. Наименование программы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2B4C79" w:rsidRDefault="002B4C79" w:rsidP="007D40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системы управления общественными финансами городского поселения «Город Кременк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:rsidTr="002B4C7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2B4C79" w:rsidRDefault="002B4C79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2. Заказчик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2B4C79" w:rsidRDefault="002B4C79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Администрация ГП «Город Кременки»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:rsidTr="005A029B">
        <w:trPr>
          <w:trHeight w:val="233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2B4C79" w:rsidRDefault="002B4C79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3. Исполнител</w:t>
            </w:r>
            <w:proofErr w:type="gramStart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 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2B4C79" w:rsidRDefault="002B4C79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Отдел учета, отчетности и финансов Администрации ГП «Город Кременки»</w:t>
            </w:r>
            <w:r w:rsidR="00432F8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54E54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432F8D">
              <w:rPr>
                <w:rFonts w:ascii="Times New Roman" w:hAnsi="Times New Roman" w:cs="Times New Roman"/>
                <w:sz w:val="24"/>
                <w:szCs w:val="24"/>
              </w:rPr>
              <w:t xml:space="preserve"> по управлению делами, служба кадров, жилищные и общие вопросы, муниципальный архив; </w:t>
            </w:r>
            <w:r w:rsidR="005A029B" w:rsidRPr="005A029B">
              <w:rPr>
                <w:rFonts w:ascii="Times New Roman" w:hAnsi="Times New Roman" w:cs="Times New Roman"/>
                <w:sz w:val="24"/>
                <w:szCs w:val="24"/>
              </w:rPr>
              <w:t>Отдел коммунального хозяйства, энергетики, средствам связи сообщения ГО и ЧС, профилактике терроризма и экстремизма, противопожарному надзору, безопасности на водных объектах, организация оказания ритуальных услуг</w:t>
            </w:r>
            <w:r w:rsidR="005A0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:rsidTr="002B4C79">
        <w:trPr>
          <w:trHeight w:val="76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C79" w:rsidRPr="002B4C79" w:rsidRDefault="002B4C79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4. Разработчики   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2B4C79" w:rsidRDefault="002B4C79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Отдел учета, отчетности и финансов Администрации ГП «Город Кременки»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:rsidTr="002B4C79">
        <w:trPr>
          <w:trHeight w:val="30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C79" w:rsidRPr="002B4C79" w:rsidRDefault="002B4C79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5. Исполнитель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2B4C79" w:rsidRDefault="002B4C79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Администрация ГП «Город Кременки»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:rsidTr="00D4300C">
        <w:trPr>
          <w:trHeight w:val="53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79" w:rsidRPr="002B4C79" w:rsidRDefault="002B4C79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6. Цели 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2B4C79" w:rsidRDefault="002B4C79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управления муниципальными ф</w:t>
            </w:r>
            <w:r w:rsidR="005A029B">
              <w:rPr>
                <w:rFonts w:ascii="Times New Roman" w:hAnsi="Times New Roman" w:cs="Times New Roman"/>
                <w:sz w:val="24"/>
                <w:szCs w:val="24"/>
              </w:rPr>
              <w:t>инансами</w:t>
            </w: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:rsidTr="00D4300C">
        <w:trPr>
          <w:trHeight w:val="332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79" w:rsidRPr="002B4C79" w:rsidRDefault="002B4C79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7. Задачи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00C" w:rsidRPr="002B4C79" w:rsidRDefault="002B4C79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эффективности   </w:t>
            </w:r>
            <w:r w:rsidRPr="002B4C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бюджетных расходов и совершенствование системы    </w:t>
            </w:r>
            <w:r w:rsidRPr="002B4C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управления бюджетным процессом.                   </w:t>
            </w:r>
            <w:r w:rsidRPr="002B4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A02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доходного  потенциала муниципального образования.                 </w:t>
            </w:r>
            <w:r w:rsidRPr="002B4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A02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. Совершенствование финансового контроля, в том числе в части просроченной кредиторской задолженности.          </w:t>
            </w:r>
            <w:r w:rsidRPr="002B4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A02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Формирование позитивного имиджа муниципальной системы управления общественными финансами.                          </w:t>
            </w:r>
            <w:r w:rsidRPr="002B4C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A02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. Обучение и повышение квалифи</w:t>
            </w:r>
            <w:r w:rsidR="00732D96">
              <w:rPr>
                <w:rFonts w:ascii="Times New Roman" w:hAnsi="Times New Roman" w:cs="Times New Roman"/>
                <w:sz w:val="24"/>
                <w:szCs w:val="24"/>
              </w:rPr>
              <w:t>кации должностных лиц поселения.</w:t>
            </w: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:rsidTr="00193D4B">
        <w:trPr>
          <w:trHeight w:val="1266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79" w:rsidRPr="002B4C79" w:rsidRDefault="002B4C79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8. Основные целевые индикаторы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B4C79" w:rsidRPr="002B4C79" w:rsidRDefault="002B4C79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ЦИ № 1 – формирование бюджета программно-целевым методом не менее </w:t>
            </w:r>
            <w:r w:rsidR="00B11B8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%;                                                                                                                 ЦИ №2 </w:t>
            </w:r>
            <w:r w:rsidR="00193D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муниципальных услуг не менее 13;                                                                                                 ЦИ № 3</w:t>
            </w:r>
            <w:r w:rsidR="00193D4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Доля среднесписочной численности работников бюджетной сферы к общему числу жителей не более 4%;                                                                                                  ЦИ № 4 Доля площади земельных участков,  являющихся объектами налогообложения земельным налогом, в общей площади территории городского поселения не менее 48%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:rsidTr="002B4C79">
        <w:trPr>
          <w:trHeight w:val="53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2B4C79" w:rsidRDefault="002B4C79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9. Сроки и этапы реализации программы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2B4C79" w:rsidRDefault="00B11B8C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2015-2017</w:t>
            </w:r>
            <w:r w:rsidR="002B4C79" w:rsidRPr="002B4C79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79" w:rsidRPr="002B4C79" w:rsidTr="002B4C79">
        <w:trPr>
          <w:trHeight w:val="187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79" w:rsidRPr="002B4C79" w:rsidRDefault="002B4C79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Объемы и источники финансирования программы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808" w:rsidRDefault="002B4C79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всего –</w:t>
            </w:r>
            <w:r w:rsidR="00D4300C">
              <w:rPr>
                <w:rFonts w:ascii="Times New Roman" w:hAnsi="Times New Roman" w:cs="Times New Roman"/>
                <w:sz w:val="24"/>
                <w:szCs w:val="24"/>
              </w:rPr>
              <w:t xml:space="preserve"> 1 274 980</w:t>
            </w: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руб.  </w:t>
            </w:r>
            <w:r w:rsidR="00B11B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2015</w:t>
            </w: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063808">
              <w:rPr>
                <w:rFonts w:ascii="Times New Roman" w:hAnsi="Times New Roman" w:cs="Times New Roman"/>
                <w:sz w:val="24"/>
                <w:szCs w:val="24"/>
              </w:rPr>
              <w:t xml:space="preserve"> 674 980</w:t>
            </w: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руб.;                        </w:t>
            </w:r>
            <w:r w:rsidR="00B11B8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2B4C79" w:rsidRPr="002B4C79" w:rsidRDefault="00B11B8C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063808">
              <w:rPr>
                <w:rFonts w:ascii="Times New Roman" w:hAnsi="Times New Roman" w:cs="Times New Roman"/>
                <w:sz w:val="24"/>
                <w:szCs w:val="24"/>
              </w:rPr>
              <w:t xml:space="preserve"> год – 300 000</w:t>
            </w:r>
            <w:r w:rsidR="002B4C79"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руб.;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2017</w:t>
            </w:r>
            <w:r w:rsidR="00063808">
              <w:rPr>
                <w:rFonts w:ascii="Times New Roman" w:hAnsi="Times New Roman" w:cs="Times New Roman"/>
                <w:sz w:val="24"/>
                <w:szCs w:val="24"/>
              </w:rPr>
              <w:t xml:space="preserve"> год -  300 000</w:t>
            </w:r>
            <w:r w:rsidR="002B4C79"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руб.                                                                                          Объемы расходов на выполнение мероприятий программы  ежегодно уточняются на очередной финансовый год и плановый период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C79" w:rsidRPr="002B4C79" w:rsidRDefault="002B4C79" w:rsidP="002B4C79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2B4C79" w:rsidRPr="002B4C79" w:rsidRDefault="002B4C79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1. Содержание проблемы и необходимость ее решения</w:t>
      </w:r>
    </w:p>
    <w:p w:rsidR="002B4C79" w:rsidRPr="002B4C79" w:rsidRDefault="002B4C79" w:rsidP="00554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программным методом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 xml:space="preserve">Администрация городского поселения "Город Кременки" является исполнительно-распорядительным органом местного самоуправления муниципального образования городское поселение "Город Кременки", наделенным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муниципального района, федеральными законами и законами Калужской области. В своей деятельности администрация городского поселения руководствуется Федеральным </w:t>
      </w:r>
      <w:hyperlink r:id="rId9" w:history="1">
        <w:r w:rsidRPr="002B4C7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B4C79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Положением «Об Администрации городского поселения «Город Кременки».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Администрация городского поселения обладает правами юридического лица, может быть истцом и ответчиком в суде, имеет собственную печать, штампы, официальные бланки и осуществляет полномочия по решению вопросов местного значения за исключением полномочий, отнесенных к компетенции Городской Думы.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 xml:space="preserve">Администрацией городского поселения руководит Глава Администрации городского поселения «Город Кременки». Отделы администрации городского поселения действуют на основании </w:t>
      </w:r>
      <w:hyperlink r:id="rId10" w:history="1">
        <w:r w:rsidRPr="002B4C79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2B4C79">
        <w:rPr>
          <w:rFonts w:ascii="Times New Roman" w:hAnsi="Times New Roman" w:cs="Times New Roman"/>
          <w:sz w:val="24"/>
          <w:szCs w:val="24"/>
        </w:rPr>
        <w:t xml:space="preserve"> «Об Администрации городского поселения «Город Кременки». Все отделы администрации городского поселения находятся в подчинении главы администрации городского поселения, их руководители подотчетны ему и ответственны перед ним за свою деятельность.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 xml:space="preserve">Заместители главы администрации городского поселения осуществляют функции в соответствии с распределением обязанностей, установленных главой администрации городского поселения. В период временного отсутствия главы администрации городского поселения его полномочия осуществляет один из заместителей согласно распоряжению администрации городского поселения. 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Администрация городского поселения оказывает широкий спектр муниципальных услуг. Спектр оказываемых услуг расширяется ежегодно. При оказании муниципальных услуг отделы администрации городского поселения руководствуются административным регламентом исполнения муниципальных функций оказания муниципальных услуг.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Для исполнения своих и отдельных государственных полномочий администрации городского поселения необходимо организационное, материально-техническое, информационное, финансовое обеспечение сотрудников администрации поселения для исполнения ими служебных обязанностей.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являются: создание благоприятного инвестиционного и предпринимательского климата на территории поселения, увеличение </w:t>
      </w:r>
      <w:r w:rsidRPr="002B4C79">
        <w:rPr>
          <w:rFonts w:ascii="Times New Roman" w:hAnsi="Times New Roman" w:cs="Times New Roman"/>
          <w:sz w:val="24"/>
          <w:szCs w:val="24"/>
        </w:rPr>
        <w:lastRenderedPageBreak/>
        <w:t xml:space="preserve">доходной части местного бюджета, сокращение уровня населения с доходами ниже </w:t>
      </w:r>
      <w:hyperlink r:id="rId11" w:history="1">
        <w:r w:rsidRPr="002B4C79">
          <w:rPr>
            <w:rFonts w:ascii="Times New Roman" w:hAnsi="Times New Roman" w:cs="Times New Roman"/>
            <w:sz w:val="24"/>
            <w:szCs w:val="24"/>
          </w:rPr>
          <w:t>прожиточного минимума</w:t>
        </w:r>
      </w:hyperlink>
      <w:r w:rsidRPr="002B4C79">
        <w:rPr>
          <w:rFonts w:ascii="Times New Roman" w:hAnsi="Times New Roman" w:cs="Times New Roman"/>
          <w:sz w:val="24"/>
          <w:szCs w:val="24"/>
        </w:rPr>
        <w:t>, утвержденного в Калужской области, концентрация финансовых и организационных ресурсов на реализацию избранных приоритетов социально-экономического развития территории городского поселения, формирование благоприятного социального климата для деятельности и здорового образа жизни населения, обеспечение бесперебойной работы жилищно-коммунального хозяйства, предприятий торговли и общественного питания, создание благоприятных условий для развития промышленности, транспортной и строительной инфраструктуры, предотвращение и ликвидация последствий чрезвычайных ситуаций и др.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Как исполнительно-распорядительный орган администрация городского поселения отвечает в первую очередь за реализацию этих и многих других задач.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В ходе реализации программы должны быть решены задачи: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повышение качества и доступности муниципальных услуг за счет внедрения стандартов государственных и муниципальных услуг, а также административных регламентов, включая электронные административные регламенты;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повышение общественного доверия к органам местного самоуправления;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ориентация деятельности органов местного самоуправления на потребности общества и конкретных клиентов;</w:t>
      </w:r>
    </w:p>
    <w:p w:rsidR="00004D26" w:rsidRDefault="002B4C79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обеспечение внедрения механизмов прозрачности и эффективного взаимодействия органов исполнительной власти со структурами гражданского общества.</w:t>
      </w:r>
    </w:p>
    <w:p w:rsidR="002E6F7A" w:rsidRDefault="002E6F7A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C79" w:rsidRPr="002B4C79" w:rsidRDefault="002B4C79" w:rsidP="00193D4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2. Планируемые показатели эффективности реализации программы</w:t>
      </w:r>
    </w:p>
    <w:p w:rsidR="002B4C79" w:rsidRPr="002B4C79" w:rsidRDefault="002B4C79" w:rsidP="00193D4B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Целевые показатели реализации программы</w:t>
      </w:r>
    </w:p>
    <w:tbl>
      <w:tblPr>
        <w:tblW w:w="9575" w:type="dxa"/>
        <w:tblInd w:w="93" w:type="dxa"/>
        <w:tblLook w:val="0000" w:firstRow="0" w:lastRow="0" w:firstColumn="0" w:lastColumn="0" w:noHBand="0" w:noVBand="0"/>
      </w:tblPr>
      <w:tblGrid>
        <w:gridCol w:w="1018"/>
        <w:gridCol w:w="3699"/>
        <w:gridCol w:w="1660"/>
        <w:gridCol w:w="1066"/>
        <w:gridCol w:w="1066"/>
        <w:gridCol w:w="1066"/>
      </w:tblGrid>
      <w:tr w:rsidR="002B4C79" w:rsidRPr="002B4C79" w:rsidTr="002E6F7A">
        <w:trPr>
          <w:trHeight w:val="315"/>
        </w:trPr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B4C79" w:rsidRPr="002B4C79" w:rsidRDefault="002B4C79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B4C79" w:rsidRPr="002B4C79" w:rsidRDefault="002B4C79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          Показатели           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B4C79" w:rsidRPr="002B4C79" w:rsidRDefault="002B4C79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Базовое  </w:t>
            </w:r>
          </w:p>
        </w:tc>
        <w:tc>
          <w:tcPr>
            <w:tcW w:w="319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B4C79" w:rsidRPr="002B4C79" w:rsidRDefault="002B4C79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Планируемое значение  </w:t>
            </w:r>
          </w:p>
        </w:tc>
      </w:tr>
      <w:tr w:rsidR="002B4C79" w:rsidRPr="002B4C79" w:rsidTr="002E6F7A">
        <w:trPr>
          <w:trHeight w:val="330"/>
        </w:trPr>
        <w:tc>
          <w:tcPr>
            <w:tcW w:w="10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B4C79" w:rsidRPr="002B4C79" w:rsidRDefault="002B4C79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4C79" w:rsidRPr="002B4C79" w:rsidRDefault="002B4C79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B4C79" w:rsidRPr="002B4C79" w:rsidRDefault="002B4C79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</w:t>
            </w:r>
          </w:p>
        </w:tc>
        <w:tc>
          <w:tcPr>
            <w:tcW w:w="31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B4C79" w:rsidRPr="002B4C79" w:rsidRDefault="002B4C79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    показателя       </w:t>
            </w:r>
          </w:p>
        </w:tc>
      </w:tr>
      <w:tr w:rsidR="002B4C79" w:rsidRPr="002B4C79" w:rsidTr="002E6F7A">
        <w:trPr>
          <w:trHeight w:val="330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4C79" w:rsidRPr="002B4C79" w:rsidRDefault="002B4C79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4C79" w:rsidRPr="002B4C79" w:rsidRDefault="002B4C79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4C79" w:rsidRPr="002B4C79" w:rsidRDefault="002B4C79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4C79" w:rsidRPr="002B4C79" w:rsidRDefault="00732D96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="002B4C79" w:rsidRPr="002B4C7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4C79" w:rsidRPr="002B4C79" w:rsidRDefault="002B4C79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2D96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4C79" w:rsidRPr="002B4C79" w:rsidRDefault="00732D96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2B4C79"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B4C79" w:rsidRPr="002B4C79" w:rsidTr="002E6F7A">
        <w:trPr>
          <w:trHeight w:val="31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B4C79" w:rsidRPr="002B4C79" w:rsidRDefault="002B4C79" w:rsidP="002E6F7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B4C79" w:rsidRPr="002B4C79" w:rsidRDefault="00193D4B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расходов в бюджете МО, сформированных в рамках</w:t>
            </w:r>
            <w:r w:rsidR="002B4C79"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программно-целевого подхода</w:t>
            </w:r>
            <w:r w:rsidR="002B4C79"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B4C79" w:rsidRPr="002B4C79" w:rsidRDefault="00732D96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B4C79" w:rsidRPr="002B4C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B4C79" w:rsidRPr="002B4C79" w:rsidRDefault="002B4C79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B4C79" w:rsidRPr="002B4C79" w:rsidRDefault="002B4C79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B4C79" w:rsidRPr="002B4C79" w:rsidRDefault="002B4C79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2B4C79" w:rsidRPr="002B4C79" w:rsidTr="002E6F7A">
        <w:trPr>
          <w:trHeight w:val="31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B4C79" w:rsidRPr="002B4C79" w:rsidRDefault="002B4C79" w:rsidP="002E6F7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B4C79" w:rsidRPr="002B4C79" w:rsidRDefault="002B4C79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услуг, </w:t>
            </w:r>
            <w:r w:rsidR="00193D4B">
              <w:rPr>
                <w:rFonts w:ascii="Times New Roman" w:hAnsi="Times New Roman" w:cs="Times New Roman"/>
                <w:sz w:val="24"/>
                <w:szCs w:val="24"/>
              </w:rPr>
              <w:t>предоставляемых органами местного самоуправления, муниципальными учреждениями</w:t>
            </w: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B4C79" w:rsidRPr="002B4C79" w:rsidRDefault="002B4C79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B4C79" w:rsidRPr="002B4C79" w:rsidRDefault="002B4C79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B4C79" w:rsidRPr="002B4C79" w:rsidRDefault="002B4C79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B4C79" w:rsidRPr="002B4C79" w:rsidRDefault="002B4C79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B4C79" w:rsidRPr="002B4C79" w:rsidTr="002E6F7A">
        <w:trPr>
          <w:trHeight w:val="31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B4C79" w:rsidRPr="002B4C79" w:rsidRDefault="002B4C79" w:rsidP="002E6F7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B4C79" w:rsidRPr="002B4C79" w:rsidRDefault="002B4C79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93D4B">
              <w:rPr>
                <w:rFonts w:ascii="Times New Roman" w:hAnsi="Times New Roman" w:cs="Times New Roman"/>
                <w:sz w:val="24"/>
                <w:szCs w:val="24"/>
              </w:rPr>
              <w:t>ля среднесписочной численности работников бюджетной сферы к общему числу жителей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B4C79" w:rsidRPr="002B4C79" w:rsidRDefault="002B4C79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B4C79" w:rsidRPr="002B4C79" w:rsidRDefault="002B4C79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B4C79" w:rsidRPr="002B4C79" w:rsidRDefault="002B4C79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B4C79" w:rsidRPr="002B4C79" w:rsidRDefault="002B4C79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2B4C79" w:rsidRPr="002B4C79" w:rsidTr="002E6F7A">
        <w:trPr>
          <w:trHeight w:val="31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B4C79" w:rsidRPr="002B4C79" w:rsidRDefault="002B4C79" w:rsidP="002E6F7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B4C79" w:rsidRPr="002B4C79" w:rsidRDefault="002B4C79" w:rsidP="002E6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Доля площади земельных участков,</w:t>
            </w:r>
            <w:r w:rsidR="00193D4B">
              <w:rPr>
                <w:rFonts w:ascii="Times New Roman" w:hAnsi="Times New Roman" w:cs="Times New Roman"/>
                <w:sz w:val="24"/>
                <w:szCs w:val="24"/>
              </w:rPr>
              <w:t xml:space="preserve"> являющихся объектами </w:t>
            </w:r>
            <w:proofErr w:type="spellStart"/>
            <w:r w:rsidR="00193D4B">
              <w:rPr>
                <w:rFonts w:ascii="Times New Roman" w:hAnsi="Times New Roman" w:cs="Times New Roman"/>
                <w:sz w:val="24"/>
                <w:szCs w:val="24"/>
              </w:rPr>
              <w:t>налогооблажения</w:t>
            </w:r>
            <w:proofErr w:type="spellEnd"/>
            <w:r w:rsidR="00193D4B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земельным налогом, в общей площади территории муниципального образования</w:t>
            </w: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B4C79" w:rsidRPr="002B4C79" w:rsidRDefault="002B4C79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B4C79" w:rsidRPr="002B4C79" w:rsidRDefault="002B4C79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50,00%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B4C79" w:rsidRPr="002B4C79" w:rsidRDefault="002B4C79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52,00%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B4C79" w:rsidRPr="002B4C79" w:rsidRDefault="002B4C79" w:rsidP="002E6F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55,00%</w:t>
            </w:r>
          </w:p>
        </w:tc>
      </w:tr>
    </w:tbl>
    <w:p w:rsidR="002B4C79" w:rsidRPr="002B4C79" w:rsidRDefault="002B4C79" w:rsidP="002B4C79">
      <w:pPr>
        <w:widowControl w:val="0"/>
        <w:autoSpaceDE w:val="0"/>
        <w:autoSpaceDN w:val="0"/>
        <w:adjustRightInd w:val="0"/>
        <w:spacing w:line="240" w:lineRule="exact"/>
        <w:outlineLvl w:val="2"/>
        <w:rPr>
          <w:rFonts w:ascii="Times New Roman" w:hAnsi="Times New Roman" w:cs="Times New Roman"/>
          <w:sz w:val="24"/>
          <w:szCs w:val="24"/>
        </w:rPr>
        <w:sectPr w:rsidR="002B4C79" w:rsidRPr="002B4C79" w:rsidSect="00004D26">
          <w:pgSz w:w="11906" w:h="16838" w:code="9"/>
          <w:pgMar w:top="568" w:right="850" w:bottom="1134" w:left="1701" w:header="709" w:footer="709" w:gutter="0"/>
          <w:cols w:space="708"/>
          <w:docGrid w:linePitch="360"/>
        </w:sectPr>
      </w:pPr>
    </w:p>
    <w:p w:rsidR="002B4C79" w:rsidRPr="002B4C79" w:rsidRDefault="002B4C79" w:rsidP="002E6F7A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lastRenderedPageBreak/>
        <w:t>3. Ресурсное обеспечение программы</w:t>
      </w:r>
    </w:p>
    <w:p w:rsidR="002B4C79" w:rsidRPr="002B4C79" w:rsidRDefault="002B4C79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Финансовое обеспечение программы предусматривает использование средств бюджета муниципального образования городского поселения "Город Кременки". Финансирование мероприятий программы за счет средств местного бюджета "будет осуществляться в объемах, утвержденных решением Городской Думы городского поселения «Город Кременки» " о бюджете на очередной финансовый год и плановый период.</w:t>
      </w:r>
    </w:p>
    <w:p w:rsid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При реализации программы возможно возникновение финансовых рисков, связанных с неполным выделением бюджетных средств в рамках одного финансового года на реализацию программных мероприятий, вследствие чего могут измениться сроки выполнения мероприятий. В этом случае объемы финансирования программы уточняются и при необходимости вносятся соответствующие изменения в программу.</w:t>
      </w:r>
    </w:p>
    <w:p w:rsidR="002E6F7A" w:rsidRPr="002B4C79" w:rsidRDefault="002E6F7A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C79" w:rsidRPr="002B4C79" w:rsidRDefault="002B4C79" w:rsidP="002E6F7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4. Система управления реализацией программы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Реализация программы осуществляется в соответствии с действующими законодательными актами Российской Федерации, Калужской области, муниципальными правовыми актами, определяющими механизм реализации муниципальных программ. Система управления программой направлена на достижение поставленных программой целей и задач и получения устойчивых результатов.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 xml:space="preserve">Исполнитель программы - администрация городского поселения "Город Кременки". 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Исполнители программы: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являются ответственными за ход и конечные результаты реализации программы, рациональное использование выделяемых на ее выполнение финансовых средств, определяют формы и методы управления реализацией муниципальной программы, обеспечивают взаимодействие между исполнителями отдельных мероприятий программы;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формируют предложения по финансированию муниципальной программы в очередном финансовом году и плановом периоде для включения в проект местного бюджета;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обеспечивают в течение одного месяца со дня утверждения решения Городской Думы городского поселения «Город Кременки» о бюджете (внесения изменений в решение Городской Думы городского поселения «Город Кременки» о бюджете) приведение объема финансирования мероприятий муниципальной программы в соответствие с решением Городской Думы о бюджете;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собирают, систематизируют и обобщают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Отдел учета, отчетов и финансов представляет в отдел экономического развития администрации отчет об исполнении бюджета, который включает отчет об использовании финансовых средств, выделенных на реализацию программных мероприятий, (за I квартал - до 20 апреля текущего года, за полугодие - до 20 июля текущего года, за 9 месяцев - до 20 октября текущего года, за год - до 25 февраля года, следующего за отчетным).</w:t>
      </w:r>
    </w:p>
    <w:p w:rsidR="002B4C79" w:rsidRDefault="002B4C79" w:rsidP="002B4C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E6F7A" w:rsidRDefault="002E6F7A" w:rsidP="002B4C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75482" w:rsidRPr="002B4C79" w:rsidRDefault="00275482" w:rsidP="002B4C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B4C79" w:rsidRPr="002B4C79" w:rsidRDefault="002B4C79" w:rsidP="002B4C7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lastRenderedPageBreak/>
        <w:t>5. Оценка ожидаемой эффективности реализации программы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Повышение эффективности деятельности органов местного самоуправления предполагает создание такого процесса планирования, организации, мотивации и контроля, при котором максимально быстро и с минимальным количеством затрат можно достигать максимального экономического, управленческого и социального эффекта, обеспечивающего постоянное поступательное развитие в муниципальном образовании, а также повышение уровня и качества жизни населения города Кременки.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Эффективность реализации программы и использования выделенных на нее бюджетных средств обеспечивается за счет: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исключения возможности нецелевого использования бюджетных средств;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- прозрачности использования бюджетных средств и адресного предоставления бюджетных средств.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осуществляется заказчиком-координатором программы - администрацией городского поселения ежегодно, в течение всего срока реализации программы.</w:t>
      </w:r>
    </w:p>
    <w:p w:rsidR="002B4C79" w:rsidRPr="002B4C79" w:rsidRDefault="002B4C79" w:rsidP="002B4C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Для оценки эффективности реализации программы используются целевые показатели по направлениям, которые отражают выполнение мероприятий программы.</w:t>
      </w:r>
    </w:p>
    <w:p w:rsidR="002B4C79" w:rsidRDefault="002B4C79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показателей. Программа предполагает использование системы показателей, характеризующих текущие и конечные результаты ее реализации.</w:t>
      </w:r>
    </w:p>
    <w:p w:rsidR="002E6F7A" w:rsidRDefault="002E6F7A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6F7A" w:rsidRDefault="002E6F7A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6F7A" w:rsidRDefault="002E6F7A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6F7A" w:rsidRDefault="002E6F7A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6F7A" w:rsidRDefault="002E6F7A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6F7A" w:rsidRDefault="002E6F7A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6F7A" w:rsidRDefault="002E6F7A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6F7A" w:rsidRDefault="002E6F7A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6F7A" w:rsidRDefault="002E6F7A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6F7A" w:rsidRDefault="002E6F7A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6F7A" w:rsidRDefault="002E6F7A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6F7A" w:rsidRDefault="002E6F7A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6F7A" w:rsidRDefault="002E6F7A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6F7A" w:rsidRDefault="002E6F7A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6F7A" w:rsidRDefault="002E6F7A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6F7A" w:rsidRDefault="002E6F7A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26A3" w:rsidRPr="002B4C79" w:rsidRDefault="00CB26A3" w:rsidP="002E6F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C79" w:rsidRPr="002B4C79" w:rsidRDefault="002B4C79" w:rsidP="002B4C7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C79">
        <w:rPr>
          <w:rFonts w:ascii="Times New Roman" w:hAnsi="Times New Roman" w:cs="Times New Roman"/>
          <w:sz w:val="24"/>
          <w:szCs w:val="24"/>
        </w:rPr>
        <w:t>6. Система программных мероприятий</w:t>
      </w:r>
    </w:p>
    <w:tbl>
      <w:tblPr>
        <w:tblW w:w="11096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829"/>
        <w:gridCol w:w="2715"/>
        <w:gridCol w:w="1985"/>
        <w:gridCol w:w="1018"/>
        <w:gridCol w:w="1109"/>
        <w:gridCol w:w="1134"/>
        <w:gridCol w:w="1276"/>
        <w:gridCol w:w="1030"/>
      </w:tblGrid>
      <w:tr w:rsidR="002B4C79" w:rsidRPr="002B4C79" w:rsidTr="00F43056">
        <w:trPr>
          <w:trHeight w:val="345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4C79" w:rsidRPr="002B4C79" w:rsidRDefault="002B4C79" w:rsidP="002B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N п/п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4C79" w:rsidRPr="002B4C79" w:rsidRDefault="002B4C79" w:rsidP="002B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     Содержание мероприятия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4C79" w:rsidRPr="002B4C79" w:rsidRDefault="002B4C79" w:rsidP="002B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 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4C79" w:rsidRPr="002B4C79" w:rsidRDefault="002B4C79" w:rsidP="002B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Срок   исполнения  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79" w:rsidRPr="002B4C79" w:rsidRDefault="002B4C79" w:rsidP="002B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руб. </w:t>
            </w:r>
          </w:p>
        </w:tc>
      </w:tr>
      <w:tr w:rsidR="002B4C79" w:rsidRPr="002B4C79" w:rsidTr="00F43056">
        <w:trPr>
          <w:trHeight w:val="315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Всего  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4C79" w:rsidRPr="002B4C79" w:rsidRDefault="002B4C79" w:rsidP="002B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  </w:t>
            </w:r>
          </w:p>
        </w:tc>
      </w:tr>
      <w:tr w:rsidR="002B4C79" w:rsidRPr="002B4C79" w:rsidTr="00F43056">
        <w:trPr>
          <w:trHeight w:val="315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79" w:rsidRPr="002B4C79" w:rsidRDefault="002B4C79" w:rsidP="002B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79" w:rsidRPr="002B4C79" w:rsidRDefault="00902BB1" w:rsidP="002B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2B4C79"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79" w:rsidRPr="002B4C79" w:rsidRDefault="00902BB1" w:rsidP="002B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2B4C79"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79" w:rsidRPr="002B4C79" w:rsidRDefault="00902BB1" w:rsidP="002B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2B4C79" w:rsidRPr="002B4C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06BEC" w:rsidRPr="002B4C79" w:rsidTr="00F43056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EC" w:rsidRPr="00F06BEC" w:rsidRDefault="00D4300C" w:rsidP="00D4300C">
            <w:pPr>
              <w:ind w:left="-391" w:firstLine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EC" w:rsidRPr="00F06BEC" w:rsidRDefault="00C656D8" w:rsidP="00902B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средствами</w:t>
            </w:r>
            <w:r w:rsidR="00F06BEC" w:rsidRPr="00F06B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Резервного фонда Администрации ГП «Город Кременки»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EC" w:rsidRPr="00F06BEC" w:rsidRDefault="00F06BEC" w:rsidP="0090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29B">
              <w:rPr>
                <w:rFonts w:ascii="Times New Roman" w:hAnsi="Times New Roman" w:cs="Times New Roman"/>
                <w:sz w:val="24"/>
                <w:szCs w:val="24"/>
              </w:rPr>
              <w:t>Отдел коммунального хозяйства, энергетики, средствам связи сообщения ГО и ЧС, профилактике терроризма и экстремизма, противопожарному надзору, безопасности на водных объектах, организация оказания ритуальных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EC" w:rsidRPr="00F06BEC" w:rsidRDefault="00F06BEC" w:rsidP="0090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2015 -2017</w:t>
            </w: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EC" w:rsidRPr="00F06BEC" w:rsidRDefault="00F06BEC" w:rsidP="00902BB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EC" w:rsidRPr="00F06BEC" w:rsidRDefault="00F06BEC" w:rsidP="00902BB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EC" w:rsidRPr="00F06BEC" w:rsidRDefault="00F06BEC" w:rsidP="00902BB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300 000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EC" w:rsidRPr="00F06BEC" w:rsidRDefault="00F06BEC" w:rsidP="00902BB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300 000</w:t>
            </w:r>
          </w:p>
        </w:tc>
      </w:tr>
      <w:tr w:rsidR="0063026E" w:rsidRPr="002B4C79" w:rsidTr="00F43056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6E" w:rsidRPr="002B4C79" w:rsidRDefault="00D4300C" w:rsidP="00D4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6E" w:rsidRPr="0063026E" w:rsidRDefault="0063026E" w:rsidP="006302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26E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руководителей исполнительно-распорядительных органов муниципальных </w:t>
            </w:r>
          </w:p>
          <w:p w:rsidR="0063026E" w:rsidRPr="002B4C79" w:rsidRDefault="0063026E" w:rsidP="006302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26E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6E" w:rsidRPr="002B4C79" w:rsidRDefault="0063026E" w:rsidP="0090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Отдел учета, отчетности и финансов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6E" w:rsidRPr="002B4C79" w:rsidRDefault="0063026E" w:rsidP="0090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6E" w:rsidRPr="002B4C79" w:rsidRDefault="0063026E" w:rsidP="00902BB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374 980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6E" w:rsidRPr="0063026E" w:rsidRDefault="0063026E" w:rsidP="00902BB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26E">
              <w:rPr>
                <w:rFonts w:ascii="Times New Roman" w:hAnsi="Times New Roman" w:cs="Times New Roman"/>
                <w:bCs/>
                <w:sz w:val="24"/>
                <w:szCs w:val="24"/>
              </w:rPr>
              <w:t>374 980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6E" w:rsidRPr="0063026E" w:rsidRDefault="0063026E" w:rsidP="00902BB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6E" w:rsidRPr="0063026E" w:rsidRDefault="0063026E" w:rsidP="00902BB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2BB1" w:rsidRPr="002B4C79" w:rsidTr="00F43056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B1" w:rsidRPr="002B4C79" w:rsidRDefault="00902BB1" w:rsidP="0090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B1" w:rsidRPr="002B4C79" w:rsidRDefault="00902BB1" w:rsidP="00902B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по программе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B1" w:rsidRPr="002B4C79" w:rsidRDefault="00902BB1" w:rsidP="0090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B1" w:rsidRPr="002B4C79" w:rsidRDefault="00902BB1" w:rsidP="0090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C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B1" w:rsidRPr="007D40EF" w:rsidRDefault="00D4300C" w:rsidP="00902BB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D40EF">
              <w:rPr>
                <w:rFonts w:ascii="Times New Roman" w:hAnsi="Times New Roman" w:cs="Times New Roman"/>
                <w:b/>
                <w:bCs/>
              </w:rPr>
              <w:t>1 274 980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B1" w:rsidRPr="002B4C79" w:rsidRDefault="00D4300C" w:rsidP="00902BB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674 980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B1" w:rsidRPr="002B4C79" w:rsidRDefault="00D4300C" w:rsidP="00902BB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300 000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B1" w:rsidRPr="002B4C79" w:rsidRDefault="00D4300C" w:rsidP="00902BB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300 000</w:t>
            </w:r>
          </w:p>
        </w:tc>
      </w:tr>
    </w:tbl>
    <w:p w:rsidR="002B4C79" w:rsidRPr="002B4C79" w:rsidRDefault="002B4C79" w:rsidP="002B4C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2B4C79" w:rsidRPr="002B4C79" w:rsidSect="00CB26A3">
      <w:pgSz w:w="11905" w:h="16838"/>
      <w:pgMar w:top="851" w:right="567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07EF9"/>
    <w:multiLevelType w:val="hybridMultilevel"/>
    <w:tmpl w:val="BA84F2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5BD4FEA"/>
    <w:multiLevelType w:val="hybridMultilevel"/>
    <w:tmpl w:val="D264049A"/>
    <w:lvl w:ilvl="0" w:tplc="BE86B7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B1B0929"/>
    <w:multiLevelType w:val="hybridMultilevel"/>
    <w:tmpl w:val="3196D4B0"/>
    <w:lvl w:ilvl="0" w:tplc="16089AEE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5B"/>
    <w:rsid w:val="00004D26"/>
    <w:rsid w:val="00051B6C"/>
    <w:rsid w:val="00063808"/>
    <w:rsid w:val="001536D6"/>
    <w:rsid w:val="00193D4B"/>
    <w:rsid w:val="001D03DB"/>
    <w:rsid w:val="00275482"/>
    <w:rsid w:val="002B4C79"/>
    <w:rsid w:val="002E6F7A"/>
    <w:rsid w:val="00334B05"/>
    <w:rsid w:val="003D355B"/>
    <w:rsid w:val="00432F8D"/>
    <w:rsid w:val="004D10DF"/>
    <w:rsid w:val="00511E02"/>
    <w:rsid w:val="00554E54"/>
    <w:rsid w:val="005A029B"/>
    <w:rsid w:val="005E7214"/>
    <w:rsid w:val="0063026E"/>
    <w:rsid w:val="00686AB5"/>
    <w:rsid w:val="006C19B7"/>
    <w:rsid w:val="00732D96"/>
    <w:rsid w:val="007B03B7"/>
    <w:rsid w:val="007D40EF"/>
    <w:rsid w:val="008704E4"/>
    <w:rsid w:val="008D6B39"/>
    <w:rsid w:val="00902BB1"/>
    <w:rsid w:val="00910885"/>
    <w:rsid w:val="00AD3A8B"/>
    <w:rsid w:val="00B11B8C"/>
    <w:rsid w:val="00C656D8"/>
    <w:rsid w:val="00CB26A3"/>
    <w:rsid w:val="00D4300C"/>
    <w:rsid w:val="00E14CAC"/>
    <w:rsid w:val="00ED4C58"/>
    <w:rsid w:val="00ED7901"/>
    <w:rsid w:val="00F06BEC"/>
    <w:rsid w:val="00F43056"/>
    <w:rsid w:val="00F46D44"/>
    <w:rsid w:val="00F5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qFormat/>
    <w:rsid w:val="00E14CAC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E14CAC"/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E14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D6B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4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C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qFormat/>
    <w:rsid w:val="00E14CAC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E14CAC"/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E14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D6B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4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C92A434C1120E652CF68D2C45D6E11DB69B9328CF9C2066A0F323BB8B78B1E24651C033C85D2WF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F26DECB46F847D8007ECE5BF8E0FF71877D53C0AA105E464E8B270D68FD4D07y5Y2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F26DECB46F847D8007ECE5BF8E0FF71877D53C0AF15594E478B270D68FD4D0752DF2B0E16FB11A5C13BB0y6Y8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F26DECB46F847D8007ED056EE8CA17F81720BCEAB1B531912D47C503FyFY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9D376-A01A-4175-AA87-831FA004C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Годунова</dc:creator>
  <cp:keywords/>
  <dc:description/>
  <cp:lastModifiedBy>Admin</cp:lastModifiedBy>
  <cp:revision>38</cp:revision>
  <cp:lastPrinted>2015-03-27T04:32:00Z</cp:lastPrinted>
  <dcterms:created xsi:type="dcterms:W3CDTF">2015-03-10T06:38:00Z</dcterms:created>
  <dcterms:modified xsi:type="dcterms:W3CDTF">2015-03-30T12:12:00Z</dcterms:modified>
</cp:coreProperties>
</file>